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5C53" w14:textId="77777777" w:rsidR="00C52AA0" w:rsidRDefault="007C63E4">
      <w:pPr>
        <w:jc w:val="center"/>
        <w:rPr>
          <w:rFonts w:asciiTheme="minorEastAsia" w:hAnsiTheme="minorEastAsia" w:cs="Times New Roman"/>
          <w:b/>
          <w:sz w:val="32"/>
          <w:szCs w:val="32"/>
        </w:rPr>
      </w:pPr>
      <w:r>
        <w:rPr>
          <w:rFonts w:asciiTheme="minorEastAsia" w:hAnsiTheme="minorEastAsia" w:cs="Times New Roman" w:hint="eastAsia"/>
          <w:b/>
          <w:sz w:val="28"/>
          <w:szCs w:val="24"/>
        </w:rPr>
        <w:t>省道永新公路（S206）柳河镇胜利桥至金厂岭（吉辽界）段改扩建工程</w:t>
      </w:r>
      <w:r>
        <w:rPr>
          <w:rFonts w:asciiTheme="minorEastAsia" w:hAnsiTheme="minorEastAsia" w:cs="Times New Roman" w:hint="eastAsia"/>
          <w:b/>
          <w:sz w:val="28"/>
          <w:szCs w:val="24"/>
        </w:rPr>
        <w:br/>
        <w:t>初步勘察设计招标文件关键内容</w:t>
      </w:r>
    </w:p>
    <w:p w14:paraId="381C93C0" w14:textId="77777777" w:rsidR="00C52AA0" w:rsidRDefault="00C52AA0">
      <w:pPr>
        <w:jc w:val="center"/>
        <w:rPr>
          <w:rFonts w:asciiTheme="minorEastAsia" w:hAnsiTheme="minorEastAsia" w:cs="Times New Roman"/>
          <w:b/>
          <w:sz w:val="32"/>
          <w:szCs w:val="32"/>
        </w:rPr>
      </w:pPr>
    </w:p>
    <w:p w14:paraId="3B5CFE0C" w14:textId="77777777" w:rsidR="00C52AA0" w:rsidRDefault="007C63E4">
      <w:pPr>
        <w:keepNext/>
        <w:keepLines/>
        <w:adjustRightInd w:val="0"/>
        <w:snapToGrid w:val="0"/>
        <w:spacing w:afterLines="50" w:after="156"/>
        <w:outlineLvl w:val="3"/>
        <w:rPr>
          <w:rFonts w:asciiTheme="minorEastAsia" w:hAnsiTheme="minorEastAsia" w:cs="Times New Roman"/>
          <w:bCs/>
          <w:sz w:val="28"/>
          <w:szCs w:val="28"/>
        </w:rPr>
      </w:pPr>
      <w:bookmarkStart w:id="0" w:name="_Toc184704554"/>
      <w:r>
        <w:rPr>
          <w:rFonts w:asciiTheme="minorEastAsia" w:hAnsiTheme="minorEastAsia" w:cs="Times New Roman" w:hint="eastAsia"/>
          <w:bCs/>
          <w:sz w:val="28"/>
          <w:szCs w:val="28"/>
        </w:rPr>
        <w:t>一、项目概况与招标范围</w:t>
      </w:r>
      <w:bookmarkEnd w:id="0"/>
    </w:p>
    <w:p w14:paraId="798AEF44" w14:textId="77777777" w:rsidR="00C52AA0" w:rsidRDefault="007C63E4">
      <w:pPr>
        <w:adjustRightInd w:val="0"/>
        <w:snapToGrid w:val="0"/>
        <w:spacing w:afterLines="50" w:after="156"/>
        <w:ind w:firstLineChars="200" w:firstLine="420"/>
        <w:rPr>
          <w:rFonts w:ascii="宋体" w:eastAsia="宋体" w:hAnsi="宋体" w:cs="Times New Roman"/>
          <w:szCs w:val="21"/>
        </w:rPr>
      </w:pPr>
      <w:r>
        <w:rPr>
          <w:rFonts w:ascii="宋体" w:eastAsia="宋体" w:hAnsi="宋体" w:cs="Times New Roman" w:hint="eastAsia"/>
          <w:szCs w:val="21"/>
        </w:rPr>
        <w:t>详见招标公告。</w:t>
      </w:r>
    </w:p>
    <w:p w14:paraId="620A0CE5" w14:textId="77777777" w:rsidR="00C52AA0" w:rsidRDefault="007C63E4">
      <w:pPr>
        <w:keepNext/>
        <w:keepLines/>
        <w:adjustRightInd w:val="0"/>
        <w:snapToGrid w:val="0"/>
        <w:spacing w:afterLines="50" w:after="156"/>
        <w:outlineLvl w:val="3"/>
        <w:rPr>
          <w:rFonts w:asciiTheme="minorEastAsia" w:hAnsiTheme="minorEastAsia" w:cs="Times New Roman"/>
          <w:bCs/>
          <w:sz w:val="28"/>
          <w:szCs w:val="28"/>
        </w:rPr>
      </w:pPr>
      <w:r>
        <w:rPr>
          <w:rFonts w:asciiTheme="minorEastAsia" w:hAnsiTheme="minorEastAsia" w:cs="Times New Roman" w:hint="eastAsia"/>
          <w:bCs/>
          <w:sz w:val="28"/>
          <w:szCs w:val="28"/>
        </w:rPr>
        <w:t>二、资格条件要求</w:t>
      </w:r>
    </w:p>
    <w:p w14:paraId="369D9D83" w14:textId="77777777" w:rsidR="00C52AA0" w:rsidRDefault="007C63E4">
      <w:pPr>
        <w:adjustRightInd w:val="0"/>
        <w:snapToGrid w:val="0"/>
        <w:spacing w:afterLines="50" w:after="156"/>
        <w:ind w:firstLineChars="200" w:firstLine="422"/>
        <w:rPr>
          <w:rFonts w:ascii="宋体" w:eastAsia="宋体" w:hAnsi="宋体" w:cs="Times New Roman"/>
          <w:b/>
          <w:szCs w:val="21"/>
        </w:rPr>
      </w:pPr>
      <w:bookmarkStart w:id="1" w:name="_Hlk178495276"/>
      <w:r>
        <w:rPr>
          <w:rFonts w:ascii="宋体" w:eastAsia="宋体" w:hAnsi="宋体" w:cs="Times New Roman" w:hint="eastAsia"/>
          <w:b/>
          <w:szCs w:val="21"/>
        </w:rPr>
        <w:t>投标人须知</w:t>
      </w:r>
      <w:bookmarkEnd w:id="1"/>
      <w:r>
        <w:rPr>
          <w:rFonts w:ascii="宋体" w:eastAsia="宋体" w:hAnsi="宋体" w:cs="Times New Roman" w:hint="eastAsia"/>
          <w:b/>
          <w:szCs w:val="21"/>
        </w:rPr>
        <w:t>前附表（投标人资格要求部分）</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205"/>
        <w:gridCol w:w="6510"/>
      </w:tblGrid>
      <w:tr w:rsidR="00C52AA0" w14:paraId="01C026EF" w14:textId="77777777">
        <w:trPr>
          <w:cantSplit/>
          <w:trHeight w:val="567"/>
          <w:tblHeader/>
          <w:jc w:val="center"/>
        </w:trPr>
        <w:tc>
          <w:tcPr>
            <w:tcW w:w="1053" w:type="dxa"/>
            <w:vAlign w:val="center"/>
          </w:tcPr>
          <w:p w14:paraId="57B068C7"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条款号</w:t>
            </w:r>
          </w:p>
        </w:tc>
        <w:tc>
          <w:tcPr>
            <w:tcW w:w="2205" w:type="dxa"/>
            <w:vAlign w:val="center"/>
          </w:tcPr>
          <w:p w14:paraId="25B0915B"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条款名称</w:t>
            </w:r>
          </w:p>
        </w:tc>
        <w:tc>
          <w:tcPr>
            <w:tcW w:w="6510" w:type="dxa"/>
            <w:vAlign w:val="center"/>
          </w:tcPr>
          <w:p w14:paraId="01C51B97"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编    列    内    容</w:t>
            </w:r>
          </w:p>
        </w:tc>
      </w:tr>
      <w:tr w:rsidR="00C52AA0" w14:paraId="3F46C20B" w14:textId="77777777">
        <w:trPr>
          <w:cantSplit/>
          <w:trHeight w:val="567"/>
          <w:jc w:val="center"/>
        </w:trPr>
        <w:tc>
          <w:tcPr>
            <w:tcW w:w="1053" w:type="dxa"/>
            <w:vAlign w:val="center"/>
          </w:tcPr>
          <w:p w14:paraId="43A23F58" w14:textId="77777777" w:rsidR="00C52AA0" w:rsidRDefault="007C63E4">
            <w:pPr>
              <w:tabs>
                <w:tab w:val="left" w:pos="1470"/>
              </w:tabs>
              <w:adjustRightInd w:val="0"/>
              <w:snapToGrid w:val="0"/>
              <w:jc w:val="center"/>
              <w:rPr>
                <w:rFonts w:ascii="宋体" w:eastAsia="宋体" w:hAnsi="宋体" w:cs="Times New Roman"/>
                <w:szCs w:val="24"/>
                <w:u w:val="single" w:color="FFFFFF"/>
              </w:rPr>
            </w:pPr>
            <w:r>
              <w:rPr>
                <w:rFonts w:ascii="宋体" w:eastAsia="宋体" w:hAnsi="宋体" w:cs="Times New Roman" w:hint="eastAsia"/>
                <w:szCs w:val="24"/>
                <w:u w:val="single" w:color="FFFFFF"/>
              </w:rPr>
              <w:t>1.4.1</w:t>
            </w:r>
          </w:p>
        </w:tc>
        <w:tc>
          <w:tcPr>
            <w:tcW w:w="2205" w:type="dxa"/>
            <w:vAlign w:val="center"/>
          </w:tcPr>
          <w:p w14:paraId="4264FD5D" w14:textId="77777777" w:rsidR="00C52AA0" w:rsidRDefault="007C63E4">
            <w:pPr>
              <w:tabs>
                <w:tab w:val="left" w:pos="1470"/>
              </w:tabs>
              <w:adjustRightInd w:val="0"/>
              <w:snapToGrid w:val="0"/>
              <w:jc w:val="center"/>
              <w:rPr>
                <w:rFonts w:ascii="宋体" w:eastAsia="宋体" w:hAnsi="宋体" w:cs="Times New Roman"/>
                <w:szCs w:val="24"/>
                <w:u w:val="single" w:color="FFFFFF"/>
              </w:rPr>
            </w:pPr>
            <w:r>
              <w:rPr>
                <w:rFonts w:ascii="宋体" w:eastAsia="宋体" w:hAnsi="宋体" w:cs="Times New Roman" w:hint="eastAsia"/>
                <w:szCs w:val="21"/>
              </w:rPr>
              <w:t>投标人资质条件、</w:t>
            </w:r>
            <w:r>
              <w:rPr>
                <w:rFonts w:ascii="宋体" w:eastAsia="宋体" w:hAnsi="宋体" w:cs="Times New Roman"/>
                <w:szCs w:val="21"/>
              </w:rPr>
              <w:br/>
            </w:r>
            <w:r>
              <w:rPr>
                <w:rFonts w:ascii="宋体" w:eastAsia="宋体" w:hAnsi="宋体" w:cs="Times New Roman" w:hint="eastAsia"/>
                <w:szCs w:val="21"/>
              </w:rPr>
              <w:t>能力和信誉</w:t>
            </w:r>
          </w:p>
        </w:tc>
        <w:tc>
          <w:tcPr>
            <w:tcW w:w="6510" w:type="dxa"/>
          </w:tcPr>
          <w:p w14:paraId="3758A849" w14:textId="77777777" w:rsidR="00C52AA0" w:rsidRDefault="007C63E4">
            <w:pPr>
              <w:adjustRightInd w:val="0"/>
              <w:snapToGrid w:val="0"/>
              <w:rPr>
                <w:rFonts w:ascii="宋体" w:hAnsi="宋体"/>
                <w:szCs w:val="21"/>
              </w:rPr>
            </w:pPr>
            <w:r>
              <w:rPr>
                <w:rFonts w:ascii="宋体" w:hAnsi="宋体" w:hint="eastAsia"/>
                <w:szCs w:val="21"/>
              </w:rPr>
              <w:t>资质要求：见附录1</w:t>
            </w:r>
          </w:p>
          <w:p w14:paraId="5F3CC7A4" w14:textId="77777777" w:rsidR="00C52AA0" w:rsidRDefault="007C63E4">
            <w:pPr>
              <w:adjustRightInd w:val="0"/>
              <w:snapToGrid w:val="0"/>
              <w:rPr>
                <w:rFonts w:ascii="宋体" w:hAnsi="宋体"/>
                <w:szCs w:val="21"/>
              </w:rPr>
            </w:pPr>
            <w:r>
              <w:rPr>
                <w:rFonts w:ascii="宋体" w:hAnsi="宋体" w:hint="eastAsia"/>
                <w:szCs w:val="21"/>
              </w:rPr>
              <w:t>业绩要求：见附录2</w:t>
            </w:r>
          </w:p>
          <w:p w14:paraId="39C3D797" w14:textId="77777777" w:rsidR="00C52AA0" w:rsidRDefault="007C63E4">
            <w:pPr>
              <w:adjustRightInd w:val="0"/>
              <w:snapToGrid w:val="0"/>
              <w:rPr>
                <w:rFonts w:ascii="宋体" w:hAnsi="宋体"/>
                <w:szCs w:val="21"/>
              </w:rPr>
            </w:pPr>
            <w:r>
              <w:rPr>
                <w:rFonts w:ascii="宋体" w:hAnsi="宋体" w:hint="eastAsia"/>
                <w:szCs w:val="21"/>
              </w:rPr>
              <w:t>信誉要求：见附录3</w:t>
            </w:r>
          </w:p>
          <w:p w14:paraId="29327CBF" w14:textId="77777777" w:rsidR="00C52AA0" w:rsidRDefault="007C63E4">
            <w:pPr>
              <w:adjustRightInd w:val="0"/>
              <w:snapToGrid w:val="0"/>
              <w:rPr>
                <w:rFonts w:ascii="宋体" w:hAnsi="宋体"/>
                <w:szCs w:val="21"/>
              </w:rPr>
            </w:pPr>
            <w:r>
              <w:rPr>
                <w:rFonts w:ascii="宋体" w:hAnsi="宋体" w:hint="eastAsia"/>
                <w:szCs w:val="21"/>
              </w:rPr>
              <w:t>项目负责人资格：见附录4</w:t>
            </w:r>
          </w:p>
          <w:p w14:paraId="10E86A68" w14:textId="77777777" w:rsidR="00C52AA0" w:rsidRDefault="007C63E4">
            <w:pPr>
              <w:adjustRightInd w:val="0"/>
              <w:snapToGrid w:val="0"/>
              <w:rPr>
                <w:rFonts w:ascii="宋体" w:eastAsia="宋体" w:hAnsi="宋体" w:cs="Times New Roman"/>
                <w:szCs w:val="21"/>
              </w:rPr>
            </w:pPr>
            <w:r>
              <w:rPr>
                <w:rFonts w:ascii="宋体" w:hAnsi="宋体" w:hint="eastAsia"/>
                <w:szCs w:val="21"/>
              </w:rPr>
              <w:t>分项负责人资格：见附录5</w:t>
            </w:r>
          </w:p>
        </w:tc>
      </w:tr>
      <w:tr w:rsidR="00C52AA0" w14:paraId="05F02248" w14:textId="77777777">
        <w:trPr>
          <w:cantSplit/>
          <w:trHeight w:val="567"/>
          <w:jc w:val="center"/>
        </w:trPr>
        <w:tc>
          <w:tcPr>
            <w:tcW w:w="1053" w:type="dxa"/>
            <w:vAlign w:val="center"/>
          </w:tcPr>
          <w:p w14:paraId="188EE48F" w14:textId="77777777" w:rsidR="00C52AA0" w:rsidRDefault="007C63E4">
            <w:pPr>
              <w:tabs>
                <w:tab w:val="left" w:pos="1470"/>
              </w:tabs>
              <w:adjustRightInd w:val="0"/>
              <w:snapToGrid w:val="0"/>
              <w:jc w:val="center"/>
              <w:rPr>
                <w:rFonts w:ascii="宋体" w:eastAsia="宋体" w:hAnsi="宋体" w:cs="Times New Roman"/>
                <w:szCs w:val="24"/>
                <w:u w:val="single" w:color="FFFFFF"/>
              </w:rPr>
            </w:pPr>
            <w:r>
              <w:rPr>
                <w:rFonts w:ascii="宋体" w:hAnsi="宋体" w:hint="eastAsia"/>
                <w:u w:val="single" w:color="FFFFFF"/>
              </w:rPr>
              <w:t>1.4.2</w:t>
            </w:r>
          </w:p>
        </w:tc>
        <w:tc>
          <w:tcPr>
            <w:tcW w:w="2205" w:type="dxa"/>
            <w:vAlign w:val="center"/>
          </w:tcPr>
          <w:p w14:paraId="3CE2FD25" w14:textId="77777777" w:rsidR="00C52AA0" w:rsidRDefault="007C63E4">
            <w:pPr>
              <w:adjustRightInd w:val="0"/>
              <w:snapToGrid w:val="0"/>
              <w:jc w:val="center"/>
              <w:rPr>
                <w:rFonts w:ascii="宋体" w:eastAsia="宋体" w:hAnsi="宋体" w:cs="Times New Roman"/>
                <w:szCs w:val="21"/>
              </w:rPr>
            </w:pPr>
            <w:r>
              <w:rPr>
                <w:rFonts w:ascii="宋体" w:hAnsi="宋体" w:hint="eastAsia"/>
                <w:szCs w:val="21"/>
              </w:rPr>
              <w:t>是否接受联合体投标</w:t>
            </w:r>
          </w:p>
        </w:tc>
        <w:tc>
          <w:tcPr>
            <w:tcW w:w="6510" w:type="dxa"/>
            <w:shd w:val="clear" w:color="auto" w:fill="auto"/>
            <w:vAlign w:val="center"/>
          </w:tcPr>
          <w:p w14:paraId="6B163AF2" w14:textId="77777777" w:rsidR="00C52AA0" w:rsidRDefault="007C63E4">
            <w:pPr>
              <w:adjustRightInd w:val="0"/>
              <w:snapToGrid w:val="0"/>
              <w:rPr>
                <w:rFonts w:ascii="宋体" w:hAnsi="宋体"/>
                <w:b/>
                <w:szCs w:val="21"/>
              </w:rPr>
            </w:pPr>
            <w:r>
              <w:rPr>
                <w:rFonts w:ascii="宋体" w:hAnsi="宋体" w:hint="eastAsia"/>
                <w:b/>
                <w:szCs w:val="21"/>
              </w:rPr>
              <w:t>接受，应满足下列要求：</w:t>
            </w:r>
          </w:p>
          <w:p w14:paraId="4EE05332" w14:textId="77777777" w:rsidR="00C52AA0" w:rsidRDefault="007C63E4">
            <w:pPr>
              <w:adjustRightInd w:val="0"/>
              <w:snapToGrid w:val="0"/>
              <w:spacing w:beforeLines="20" w:before="62" w:afterLines="50" w:after="156"/>
              <w:ind w:firstLineChars="200" w:firstLine="422"/>
              <w:rPr>
                <w:rFonts w:ascii="宋体" w:hAnsi="宋体"/>
                <w:b/>
                <w:szCs w:val="21"/>
              </w:rPr>
            </w:pPr>
            <w:r>
              <w:rPr>
                <w:rFonts w:ascii="宋体" w:hAnsi="宋体" w:hint="eastAsia"/>
                <w:b/>
                <w:szCs w:val="21"/>
              </w:rPr>
              <w:t>（1）联合体所有成员数量不得超过3家；</w:t>
            </w:r>
          </w:p>
          <w:p w14:paraId="0EE4739E" w14:textId="77777777" w:rsidR="00C52AA0" w:rsidRDefault="007C63E4">
            <w:pPr>
              <w:adjustRightInd w:val="0"/>
              <w:snapToGrid w:val="0"/>
              <w:spacing w:beforeLines="20" w:before="62" w:afterLines="50" w:after="156"/>
              <w:ind w:firstLineChars="200" w:firstLine="422"/>
              <w:rPr>
                <w:rFonts w:ascii="宋体" w:hAnsi="宋体"/>
                <w:b/>
                <w:szCs w:val="21"/>
              </w:rPr>
            </w:pPr>
            <w:r>
              <w:rPr>
                <w:rFonts w:ascii="宋体" w:hAnsi="宋体" w:hint="eastAsia"/>
                <w:b/>
                <w:szCs w:val="21"/>
              </w:rPr>
              <w:t>（2）联合体牵头人应具有住房城乡建设主管部门颁发的工程设计公路行业（公路）专业乙级以上（含乙级）资质；</w:t>
            </w:r>
          </w:p>
          <w:p w14:paraId="6D342EB1" w14:textId="77777777" w:rsidR="00C52AA0" w:rsidRDefault="007C63E4">
            <w:pPr>
              <w:adjustRightInd w:val="0"/>
              <w:snapToGrid w:val="0"/>
              <w:ind w:firstLineChars="200" w:firstLine="422"/>
              <w:rPr>
                <w:rFonts w:ascii="宋体" w:hAnsi="宋体"/>
                <w:szCs w:val="21"/>
              </w:rPr>
            </w:pPr>
            <w:r>
              <w:rPr>
                <w:rFonts w:ascii="宋体" w:hAnsi="宋体" w:hint="eastAsia"/>
                <w:b/>
                <w:szCs w:val="21"/>
              </w:rPr>
              <w:t>（3）联合体牵头人承担本标段全部设计工作。</w:t>
            </w:r>
          </w:p>
        </w:tc>
      </w:tr>
      <w:tr w:rsidR="00C52AA0" w14:paraId="7DD37811" w14:textId="77777777">
        <w:trPr>
          <w:cantSplit/>
          <w:trHeight w:val="567"/>
          <w:jc w:val="center"/>
        </w:trPr>
        <w:tc>
          <w:tcPr>
            <w:tcW w:w="1053" w:type="dxa"/>
            <w:vAlign w:val="center"/>
          </w:tcPr>
          <w:p w14:paraId="685FDFDF" w14:textId="77777777" w:rsidR="00C52AA0" w:rsidRDefault="007C63E4">
            <w:pPr>
              <w:tabs>
                <w:tab w:val="left" w:pos="1470"/>
              </w:tabs>
              <w:adjustRightInd w:val="0"/>
              <w:snapToGrid w:val="0"/>
              <w:jc w:val="center"/>
              <w:rPr>
                <w:rFonts w:ascii="宋体" w:eastAsia="宋体" w:hAnsi="宋体" w:cs="Times New Roman"/>
                <w:szCs w:val="24"/>
                <w:u w:val="single" w:color="FFFFFF"/>
              </w:rPr>
            </w:pPr>
            <w:r>
              <w:rPr>
                <w:rFonts w:ascii="宋体" w:eastAsia="宋体" w:hAnsi="宋体" w:cs="Times New Roman" w:hint="eastAsia"/>
                <w:szCs w:val="24"/>
                <w:u w:val="single" w:color="FFFFFF"/>
              </w:rPr>
              <w:t>1.4.3</w:t>
            </w:r>
          </w:p>
        </w:tc>
        <w:tc>
          <w:tcPr>
            <w:tcW w:w="2205" w:type="dxa"/>
            <w:vAlign w:val="center"/>
          </w:tcPr>
          <w:p w14:paraId="411C654C"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投标人不得存在的</w:t>
            </w:r>
            <w:r>
              <w:rPr>
                <w:rFonts w:ascii="宋体" w:eastAsia="宋体" w:hAnsi="宋体" w:cs="Times New Roman"/>
                <w:szCs w:val="21"/>
              </w:rPr>
              <w:br/>
            </w:r>
            <w:r>
              <w:rPr>
                <w:rFonts w:ascii="宋体" w:eastAsia="宋体" w:hAnsi="宋体" w:cs="Times New Roman" w:hint="eastAsia"/>
                <w:szCs w:val="21"/>
              </w:rPr>
              <w:t>其他关联情形</w:t>
            </w:r>
          </w:p>
        </w:tc>
        <w:tc>
          <w:tcPr>
            <w:tcW w:w="6510" w:type="dxa"/>
            <w:vAlign w:val="center"/>
          </w:tcPr>
          <w:p w14:paraId="7966F50A" w14:textId="77777777" w:rsidR="00C52AA0" w:rsidRDefault="007C63E4">
            <w:pPr>
              <w:adjustRightInd w:val="0"/>
              <w:snapToGrid w:val="0"/>
              <w:rPr>
                <w:rFonts w:ascii="宋体" w:eastAsia="宋体" w:hAnsi="宋体" w:cs="Times New Roman"/>
                <w:b/>
                <w:kern w:val="0"/>
                <w:szCs w:val="21"/>
              </w:rPr>
            </w:pPr>
            <w:r>
              <w:rPr>
                <w:rFonts w:ascii="宋体" w:hAnsi="宋体" w:hint="eastAsia"/>
                <w:b/>
                <w:kern w:val="0"/>
                <w:szCs w:val="21"/>
              </w:rPr>
              <w:t>/</w:t>
            </w:r>
          </w:p>
        </w:tc>
      </w:tr>
      <w:tr w:rsidR="00C52AA0" w14:paraId="75F33388" w14:textId="77777777">
        <w:trPr>
          <w:cantSplit/>
          <w:trHeight w:val="567"/>
          <w:jc w:val="center"/>
        </w:trPr>
        <w:tc>
          <w:tcPr>
            <w:tcW w:w="1053" w:type="dxa"/>
            <w:vAlign w:val="center"/>
          </w:tcPr>
          <w:p w14:paraId="34B212B2" w14:textId="77777777" w:rsidR="00C52AA0" w:rsidRDefault="007C63E4">
            <w:pPr>
              <w:tabs>
                <w:tab w:val="left" w:pos="1470"/>
              </w:tabs>
              <w:adjustRightInd w:val="0"/>
              <w:snapToGrid w:val="0"/>
              <w:jc w:val="center"/>
              <w:rPr>
                <w:rFonts w:ascii="宋体" w:eastAsia="宋体" w:hAnsi="宋体" w:cs="Times New Roman"/>
                <w:szCs w:val="24"/>
                <w:u w:val="single" w:color="FFFFFF"/>
              </w:rPr>
            </w:pPr>
            <w:r>
              <w:rPr>
                <w:rFonts w:ascii="宋体" w:hAnsi="宋体" w:cs="宋体" w:hint="eastAsia"/>
                <w:szCs w:val="21"/>
              </w:rPr>
              <w:t>1.4.4（6）</w:t>
            </w:r>
          </w:p>
        </w:tc>
        <w:tc>
          <w:tcPr>
            <w:tcW w:w="2205" w:type="dxa"/>
            <w:vAlign w:val="center"/>
          </w:tcPr>
          <w:p w14:paraId="2E840D82" w14:textId="77777777" w:rsidR="00C52AA0" w:rsidRDefault="007C63E4">
            <w:pPr>
              <w:adjustRightInd w:val="0"/>
              <w:snapToGrid w:val="0"/>
              <w:jc w:val="center"/>
              <w:rPr>
                <w:rFonts w:ascii="宋体" w:eastAsia="宋体" w:hAnsi="宋体" w:cs="Times New Roman"/>
                <w:szCs w:val="21"/>
              </w:rPr>
            </w:pPr>
            <w:r>
              <w:rPr>
                <w:rFonts w:ascii="宋体" w:hAnsi="宋体" w:hint="eastAsia"/>
                <w:color w:val="000000"/>
                <w:szCs w:val="21"/>
              </w:rPr>
              <w:t>行贿犯罪行为</w:t>
            </w:r>
          </w:p>
        </w:tc>
        <w:tc>
          <w:tcPr>
            <w:tcW w:w="6510" w:type="dxa"/>
            <w:vAlign w:val="center"/>
          </w:tcPr>
          <w:p w14:paraId="1B06FBB6" w14:textId="77777777" w:rsidR="00C52AA0" w:rsidRDefault="007C63E4">
            <w:pPr>
              <w:adjustRightInd w:val="0"/>
              <w:snapToGrid w:val="0"/>
              <w:rPr>
                <w:rFonts w:ascii="宋体" w:eastAsia="宋体" w:hAnsi="宋体" w:cs="Times New Roman"/>
                <w:b/>
                <w:kern w:val="0"/>
                <w:szCs w:val="21"/>
              </w:rPr>
            </w:pPr>
            <w:r>
              <w:rPr>
                <w:rFonts w:ascii="楷体" w:eastAsia="楷体" w:hAnsi="楷体" w:hint="eastAsia"/>
                <w:color w:val="000000"/>
                <w:szCs w:val="21"/>
              </w:rPr>
              <w:t>本目细化为：投标人或其法定代表人、拟委任的项目负责人在近三年内有行贿犯罪行为的；</w:t>
            </w:r>
          </w:p>
        </w:tc>
      </w:tr>
      <w:tr w:rsidR="00C52AA0" w14:paraId="27E86EAB" w14:textId="77777777">
        <w:trPr>
          <w:cantSplit/>
          <w:trHeight w:val="567"/>
          <w:jc w:val="center"/>
        </w:trPr>
        <w:tc>
          <w:tcPr>
            <w:tcW w:w="1053" w:type="dxa"/>
            <w:vAlign w:val="center"/>
          </w:tcPr>
          <w:p w14:paraId="0E0CCE03" w14:textId="77777777" w:rsidR="00C52AA0" w:rsidRDefault="007C63E4">
            <w:pPr>
              <w:tabs>
                <w:tab w:val="left" w:pos="1470"/>
              </w:tabs>
              <w:adjustRightInd w:val="0"/>
              <w:snapToGrid w:val="0"/>
              <w:jc w:val="center"/>
              <w:rPr>
                <w:rFonts w:ascii="宋体" w:eastAsia="宋体" w:hAnsi="宋体" w:cs="Times New Roman"/>
                <w:szCs w:val="24"/>
                <w:u w:val="single" w:color="FFFFFF"/>
              </w:rPr>
            </w:pPr>
            <w:r>
              <w:rPr>
                <w:rFonts w:ascii="宋体" w:eastAsia="宋体" w:hAnsi="宋体" w:cs="Times New Roman" w:hint="eastAsia"/>
                <w:szCs w:val="24"/>
                <w:u w:val="single" w:color="FFFFFF"/>
              </w:rPr>
              <w:t>1.4.4</w:t>
            </w:r>
          </w:p>
        </w:tc>
        <w:tc>
          <w:tcPr>
            <w:tcW w:w="2205" w:type="dxa"/>
            <w:vAlign w:val="center"/>
          </w:tcPr>
          <w:p w14:paraId="1C480842"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投标人不得存在的</w:t>
            </w:r>
            <w:r>
              <w:rPr>
                <w:rFonts w:ascii="宋体" w:eastAsia="宋体" w:hAnsi="宋体" w:cs="Times New Roman"/>
                <w:szCs w:val="21"/>
              </w:rPr>
              <w:br/>
            </w:r>
            <w:r>
              <w:rPr>
                <w:rFonts w:ascii="宋体" w:eastAsia="宋体" w:hAnsi="宋体" w:cs="Times New Roman" w:hint="eastAsia"/>
                <w:szCs w:val="21"/>
              </w:rPr>
              <w:t>其他不良状况或</w:t>
            </w:r>
            <w:r>
              <w:rPr>
                <w:rFonts w:ascii="宋体" w:eastAsia="宋体" w:hAnsi="宋体" w:cs="Times New Roman"/>
                <w:szCs w:val="21"/>
              </w:rPr>
              <w:br/>
            </w:r>
            <w:r>
              <w:rPr>
                <w:rFonts w:ascii="宋体" w:eastAsia="宋体" w:hAnsi="宋体" w:cs="Times New Roman" w:hint="eastAsia"/>
                <w:szCs w:val="21"/>
              </w:rPr>
              <w:t>不良信用记录</w:t>
            </w:r>
          </w:p>
        </w:tc>
        <w:tc>
          <w:tcPr>
            <w:tcW w:w="6510" w:type="dxa"/>
            <w:vAlign w:val="center"/>
          </w:tcPr>
          <w:p w14:paraId="1271842D" w14:textId="77777777" w:rsidR="00C52AA0" w:rsidRDefault="007C63E4">
            <w:pPr>
              <w:adjustRightInd w:val="0"/>
              <w:snapToGrid w:val="0"/>
              <w:rPr>
                <w:rFonts w:ascii="宋体" w:eastAsia="宋体" w:hAnsi="宋体" w:cs="Times New Roman"/>
                <w:b/>
                <w:kern w:val="0"/>
                <w:szCs w:val="21"/>
              </w:rPr>
            </w:pPr>
            <w:r>
              <w:rPr>
                <w:rFonts w:ascii="宋体" w:hAnsi="宋体" w:hint="eastAsia"/>
                <w:b/>
                <w:kern w:val="0"/>
                <w:szCs w:val="21"/>
              </w:rPr>
              <w:t>/</w:t>
            </w:r>
          </w:p>
        </w:tc>
      </w:tr>
      <w:tr w:rsidR="00C52AA0" w14:paraId="21D6044F" w14:textId="77777777">
        <w:trPr>
          <w:cantSplit/>
          <w:trHeight w:val="567"/>
          <w:jc w:val="center"/>
        </w:trPr>
        <w:tc>
          <w:tcPr>
            <w:tcW w:w="1053" w:type="dxa"/>
            <w:vAlign w:val="center"/>
          </w:tcPr>
          <w:p w14:paraId="1AEA5211" w14:textId="77777777" w:rsidR="00C52AA0" w:rsidRDefault="007C63E4">
            <w:pPr>
              <w:tabs>
                <w:tab w:val="left" w:pos="1470"/>
              </w:tabs>
              <w:adjustRightInd w:val="0"/>
              <w:snapToGrid w:val="0"/>
              <w:jc w:val="center"/>
              <w:rPr>
                <w:rFonts w:ascii="宋体" w:eastAsia="宋体" w:hAnsi="宋体" w:cs="Times New Roman"/>
                <w:szCs w:val="24"/>
                <w:u w:val="single" w:color="FFFFFF"/>
              </w:rPr>
            </w:pPr>
            <w:r>
              <w:rPr>
                <w:rFonts w:ascii="宋体" w:hAnsi="宋体" w:hint="eastAsia"/>
                <w:szCs w:val="21"/>
              </w:rPr>
              <w:t>1.4.5</w:t>
            </w:r>
          </w:p>
        </w:tc>
        <w:tc>
          <w:tcPr>
            <w:tcW w:w="2205" w:type="dxa"/>
            <w:vAlign w:val="center"/>
          </w:tcPr>
          <w:p w14:paraId="2A5B15A4" w14:textId="77777777" w:rsidR="00C52AA0" w:rsidRDefault="007C63E4">
            <w:pPr>
              <w:adjustRightInd w:val="0"/>
              <w:snapToGrid w:val="0"/>
              <w:jc w:val="center"/>
              <w:rPr>
                <w:rFonts w:ascii="宋体" w:eastAsia="宋体" w:hAnsi="宋体" w:cs="Times New Roman"/>
                <w:szCs w:val="21"/>
              </w:rPr>
            </w:pPr>
            <w:r>
              <w:rPr>
                <w:rFonts w:ascii="宋体" w:hAnsi="宋体" w:hint="eastAsia"/>
                <w:szCs w:val="21"/>
              </w:rPr>
              <w:t>资质企业名录</w:t>
            </w:r>
          </w:p>
        </w:tc>
        <w:tc>
          <w:tcPr>
            <w:tcW w:w="6510" w:type="dxa"/>
            <w:vAlign w:val="center"/>
          </w:tcPr>
          <w:p w14:paraId="035A08A7" w14:textId="77777777" w:rsidR="00C52AA0" w:rsidRDefault="007C63E4">
            <w:pPr>
              <w:adjustRightInd w:val="0"/>
              <w:snapToGrid w:val="0"/>
              <w:rPr>
                <w:rFonts w:ascii="楷体" w:eastAsia="楷体" w:hAnsi="楷体"/>
                <w:szCs w:val="21"/>
              </w:rPr>
            </w:pPr>
            <w:r>
              <w:rPr>
                <w:rFonts w:ascii="楷体" w:eastAsia="楷体" w:hAnsi="楷体" w:hint="eastAsia"/>
                <w:szCs w:val="21"/>
              </w:rPr>
              <w:t>本项细化为：</w:t>
            </w:r>
          </w:p>
          <w:p w14:paraId="300A9A81" w14:textId="77777777" w:rsidR="00C52AA0" w:rsidRDefault="007C63E4">
            <w:pPr>
              <w:adjustRightInd w:val="0"/>
              <w:snapToGrid w:val="0"/>
              <w:rPr>
                <w:rFonts w:ascii="宋体" w:hAnsi="宋体"/>
                <w:b/>
                <w:kern w:val="0"/>
                <w:szCs w:val="21"/>
              </w:rPr>
            </w:pPr>
            <w:r>
              <w:rPr>
                <w:rFonts w:ascii="楷体" w:eastAsia="楷体" w:hAnsi="楷体" w:hint="eastAsia"/>
                <w:szCs w:val="21"/>
              </w:rPr>
              <w:t>1.4.5由交通运输部审核、审批资质的投标人（如以联合体形式投标的，指联合体牵头人）应进入交通运输部“全国公路建设市场监督管理系统”中的公路工程设计资质企业名录，且投标人名称和资质与该名录中的相应企业名称和资质完全一致。</w:t>
            </w:r>
          </w:p>
        </w:tc>
      </w:tr>
    </w:tbl>
    <w:p w14:paraId="2A6FFC14" w14:textId="77777777" w:rsidR="00C52AA0" w:rsidRDefault="007C63E4">
      <w:pPr>
        <w:autoSpaceDE w:val="0"/>
        <w:autoSpaceDN w:val="0"/>
        <w:adjustRightInd w:val="0"/>
        <w:spacing w:line="400" w:lineRule="exact"/>
        <w:ind w:firstLineChars="200" w:firstLine="420"/>
        <w:jc w:val="left"/>
        <w:rPr>
          <w:rFonts w:ascii="宋体" w:eastAsia="宋体" w:hAnsi="宋体" w:cs="宋体"/>
          <w:bCs/>
          <w:szCs w:val="18"/>
        </w:rPr>
      </w:pPr>
      <w:r>
        <w:rPr>
          <w:rFonts w:ascii="楷体" w:eastAsia="楷体" w:hAnsi="楷体" w:cs="Times New Roman" w:hint="eastAsia"/>
          <w:szCs w:val="21"/>
        </w:rPr>
        <w:t>“投标人须知正文”投标人资格要求部分直接引用交通运输部发布的《公路工程标准勘察设计招标文件》（2018年版）的“投标人须知正文”投标人资格要求部分内容。</w:t>
      </w:r>
    </w:p>
    <w:p w14:paraId="252659A5" w14:textId="77777777" w:rsidR="00C52AA0" w:rsidRDefault="00C52AA0">
      <w:pPr>
        <w:autoSpaceDE w:val="0"/>
        <w:autoSpaceDN w:val="0"/>
        <w:adjustRightInd w:val="0"/>
        <w:spacing w:line="400" w:lineRule="exact"/>
        <w:ind w:firstLineChars="200" w:firstLine="420"/>
        <w:jc w:val="left"/>
        <w:rPr>
          <w:rFonts w:ascii="宋体" w:eastAsia="宋体" w:hAnsi="宋体" w:cs="宋体"/>
          <w:bCs/>
          <w:szCs w:val="18"/>
        </w:rPr>
      </w:pPr>
    </w:p>
    <w:p w14:paraId="4B49C244" w14:textId="77777777" w:rsidR="00C52AA0" w:rsidRDefault="007C63E4">
      <w:pPr>
        <w:tabs>
          <w:tab w:val="left" w:pos="315"/>
        </w:tabs>
        <w:adjustRightInd w:val="0"/>
        <w:snapToGrid w:val="0"/>
        <w:ind w:firstLineChars="100" w:firstLine="280"/>
        <w:jc w:val="center"/>
        <w:outlineLvl w:val="3"/>
        <w:rPr>
          <w:rFonts w:ascii="黑体" w:eastAsia="黑体" w:hAnsi="黑体" w:cs="Times New Roman"/>
          <w:bCs/>
          <w:sz w:val="28"/>
          <w:szCs w:val="28"/>
        </w:rPr>
      </w:pPr>
      <w:r>
        <w:rPr>
          <w:rFonts w:ascii="黑体" w:eastAsia="黑体" w:hAnsi="黑体" w:cs="Times New Roman"/>
          <w:bCs/>
          <w:sz w:val="28"/>
          <w:szCs w:val="28"/>
        </w:rPr>
        <w:br w:type="page"/>
      </w:r>
    </w:p>
    <w:p w14:paraId="67AE94CD" w14:textId="77777777" w:rsidR="00C52AA0" w:rsidRDefault="007C63E4">
      <w:pPr>
        <w:keepNext/>
        <w:keepLines/>
        <w:adjustRightInd w:val="0"/>
        <w:snapToGrid w:val="0"/>
        <w:jc w:val="center"/>
        <w:outlineLvl w:val="1"/>
        <w:rPr>
          <w:rFonts w:ascii="Arial" w:eastAsia="黑体" w:hAnsi="Arial" w:cs="Times New Roman"/>
          <w:bCs/>
          <w:sz w:val="28"/>
          <w:szCs w:val="28"/>
        </w:rPr>
      </w:pPr>
      <w:bookmarkStart w:id="2" w:name="_Toc178193666"/>
      <w:bookmarkStart w:id="3" w:name="_Toc478456015"/>
      <w:bookmarkStart w:id="4" w:name="_Toc327432508"/>
      <w:r>
        <w:rPr>
          <w:rFonts w:ascii="Arial" w:eastAsia="黑体" w:hAnsi="Arial" w:cs="Times New Roman" w:hint="eastAsia"/>
          <w:bCs/>
          <w:sz w:val="28"/>
          <w:szCs w:val="28"/>
        </w:rPr>
        <w:lastRenderedPageBreak/>
        <w:t>附录</w:t>
      </w:r>
      <w:r>
        <w:rPr>
          <w:rFonts w:ascii="Arial" w:eastAsia="黑体" w:hAnsi="Arial" w:cs="Times New Roman" w:hint="eastAsia"/>
          <w:bCs/>
          <w:sz w:val="28"/>
          <w:szCs w:val="28"/>
        </w:rPr>
        <w:t xml:space="preserve">1  </w:t>
      </w:r>
      <w:r>
        <w:rPr>
          <w:rFonts w:ascii="Arial" w:eastAsia="黑体" w:hAnsi="Arial" w:cs="Times New Roman" w:hint="eastAsia"/>
          <w:bCs/>
          <w:sz w:val="28"/>
          <w:szCs w:val="28"/>
        </w:rPr>
        <w:t>资格审查条件（资质最低要求）</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2AA0" w14:paraId="2A19FF49" w14:textId="77777777">
        <w:trPr>
          <w:trHeight w:val="567"/>
        </w:trPr>
        <w:tc>
          <w:tcPr>
            <w:tcW w:w="5000" w:type="pct"/>
            <w:vAlign w:val="center"/>
          </w:tcPr>
          <w:p w14:paraId="2F8F5E1B"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勘察设计企业资质等级要求</w:t>
            </w:r>
          </w:p>
        </w:tc>
      </w:tr>
      <w:tr w:rsidR="00C52AA0" w14:paraId="436B7463" w14:textId="77777777">
        <w:trPr>
          <w:trHeight w:val="821"/>
        </w:trPr>
        <w:tc>
          <w:tcPr>
            <w:tcW w:w="5000" w:type="pct"/>
            <w:vAlign w:val="center"/>
          </w:tcPr>
          <w:p w14:paraId="42636651" w14:textId="77777777" w:rsidR="00C52AA0" w:rsidRDefault="007C63E4">
            <w:pPr>
              <w:adjustRightInd w:val="0"/>
              <w:snapToGrid w:val="0"/>
              <w:ind w:firstLineChars="200" w:firstLine="422"/>
              <w:rPr>
                <w:rFonts w:ascii="宋体" w:eastAsia="宋体" w:hAnsi="宋体" w:cs="宋体"/>
                <w:b/>
                <w:kern w:val="0"/>
                <w:szCs w:val="21"/>
              </w:rPr>
            </w:pPr>
            <w:r>
              <w:rPr>
                <w:rFonts w:ascii="宋体" w:eastAsia="宋体" w:hAnsi="宋体" w:cs="宋体" w:hint="eastAsia"/>
                <w:b/>
                <w:kern w:val="0"/>
                <w:szCs w:val="21"/>
              </w:rPr>
              <w:t>资质最低要求：</w:t>
            </w:r>
          </w:p>
          <w:p w14:paraId="7A59003F" w14:textId="77777777" w:rsidR="00C52AA0" w:rsidRDefault="007C63E4">
            <w:pPr>
              <w:adjustRightInd w:val="0"/>
              <w:snapToGrid w:val="0"/>
              <w:ind w:firstLineChars="200" w:firstLine="422"/>
              <w:rPr>
                <w:rFonts w:ascii="宋体" w:eastAsia="宋体" w:hAnsi="宋体" w:cs="宋体"/>
                <w:b/>
                <w:kern w:val="0"/>
                <w:szCs w:val="21"/>
              </w:rPr>
            </w:pPr>
            <w:r>
              <w:rPr>
                <w:rFonts w:ascii="宋体" w:eastAsia="宋体" w:hAnsi="宋体" w:cs="宋体" w:hint="eastAsia"/>
                <w:b/>
                <w:kern w:val="0"/>
                <w:szCs w:val="21"/>
              </w:rPr>
              <w:t>投标人须同时具备住房城乡建设主管部门颁发的工程设计公路行业（公路）专业乙级资质、工程勘察专业类（岩土工程（勘察））乙级资质、工程勘察专业类（工程测量或工程测量（公路行业））甲级资质。</w:t>
            </w:r>
          </w:p>
        </w:tc>
      </w:tr>
    </w:tbl>
    <w:p w14:paraId="0C5CCB6A" w14:textId="77777777" w:rsidR="00C52AA0" w:rsidRDefault="007C63E4">
      <w:pPr>
        <w:keepNext/>
        <w:keepLines/>
        <w:adjustRightInd w:val="0"/>
        <w:snapToGrid w:val="0"/>
        <w:jc w:val="center"/>
        <w:outlineLvl w:val="1"/>
        <w:rPr>
          <w:rFonts w:ascii="Arial" w:eastAsia="黑体" w:hAnsi="Arial" w:cs="Times New Roman"/>
          <w:bCs/>
          <w:sz w:val="28"/>
          <w:szCs w:val="28"/>
        </w:rPr>
      </w:pPr>
      <w:bookmarkStart w:id="5" w:name="_Toc478456013"/>
      <w:bookmarkStart w:id="6" w:name="_Toc327432507"/>
      <w:bookmarkStart w:id="7" w:name="_Toc178193667"/>
      <w:r>
        <w:rPr>
          <w:rFonts w:ascii="Arial" w:eastAsia="黑体" w:hAnsi="Arial" w:cs="Times New Roman" w:hint="eastAsia"/>
          <w:bCs/>
          <w:sz w:val="28"/>
          <w:szCs w:val="28"/>
        </w:rPr>
        <w:t>附录</w:t>
      </w:r>
      <w:r>
        <w:rPr>
          <w:rFonts w:ascii="Arial" w:eastAsia="黑体" w:hAnsi="Arial" w:cs="Times New Roman" w:hint="eastAsia"/>
          <w:bCs/>
          <w:sz w:val="28"/>
          <w:szCs w:val="28"/>
        </w:rPr>
        <w:t xml:space="preserve">2  </w:t>
      </w:r>
      <w:r>
        <w:rPr>
          <w:rFonts w:ascii="Arial" w:eastAsia="黑体" w:hAnsi="Arial" w:cs="Times New Roman" w:hint="eastAsia"/>
          <w:bCs/>
          <w:sz w:val="28"/>
          <w:szCs w:val="28"/>
        </w:rPr>
        <w:t>资格审查条件（业绩最低要求）</w:t>
      </w:r>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2AA0" w14:paraId="60F99BDC" w14:textId="77777777">
        <w:trPr>
          <w:trHeight w:val="567"/>
        </w:trPr>
        <w:tc>
          <w:tcPr>
            <w:tcW w:w="5000" w:type="pct"/>
            <w:vAlign w:val="center"/>
          </w:tcPr>
          <w:p w14:paraId="5EF465FE"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业绩要求</w:t>
            </w:r>
          </w:p>
        </w:tc>
      </w:tr>
      <w:tr w:rsidR="00C52AA0" w14:paraId="5BB6E28C" w14:textId="77777777">
        <w:trPr>
          <w:trHeight w:val="640"/>
        </w:trPr>
        <w:tc>
          <w:tcPr>
            <w:tcW w:w="5000" w:type="pct"/>
            <w:vAlign w:val="center"/>
          </w:tcPr>
          <w:p w14:paraId="62DD37E9" w14:textId="4D512C08" w:rsidR="00C52AA0" w:rsidRDefault="007C63E4">
            <w:pPr>
              <w:adjustRightInd w:val="0"/>
              <w:snapToGrid w:val="0"/>
              <w:ind w:firstLineChars="200" w:firstLine="422"/>
              <w:jc w:val="left"/>
              <w:textAlignment w:val="baseline"/>
              <w:rPr>
                <w:rFonts w:ascii="宋体" w:eastAsia="宋体" w:hAnsi="宋体" w:cs="Times New Roman"/>
                <w:szCs w:val="21"/>
              </w:rPr>
            </w:pPr>
            <w:r>
              <w:rPr>
                <w:rFonts w:ascii="宋体" w:eastAsia="宋体" w:hAnsi="宋体" w:cs="Times New Roman" w:hint="eastAsia"/>
                <w:b/>
                <w:szCs w:val="21"/>
              </w:rPr>
              <w:t>无</w:t>
            </w:r>
            <w:r w:rsidR="00E601BE" w:rsidRPr="00E601BE">
              <w:rPr>
                <w:rFonts w:ascii="宋体" w:eastAsia="宋体" w:hAnsi="宋体" w:cs="Times New Roman" w:hint="eastAsia"/>
                <w:b/>
                <w:szCs w:val="21"/>
              </w:rPr>
              <w:t>类似项目业绩最低要求。</w:t>
            </w:r>
          </w:p>
        </w:tc>
      </w:tr>
    </w:tbl>
    <w:p w14:paraId="121E0D33" w14:textId="77777777" w:rsidR="00C52AA0" w:rsidRDefault="007C63E4">
      <w:pPr>
        <w:keepNext/>
        <w:keepLines/>
        <w:adjustRightInd w:val="0"/>
        <w:snapToGrid w:val="0"/>
        <w:jc w:val="center"/>
        <w:outlineLvl w:val="1"/>
        <w:rPr>
          <w:rFonts w:ascii="Arial" w:eastAsia="黑体" w:hAnsi="Arial" w:cs="Times New Roman"/>
          <w:bCs/>
          <w:sz w:val="28"/>
          <w:szCs w:val="28"/>
        </w:rPr>
      </w:pPr>
      <w:bookmarkStart w:id="8" w:name="_Toc178193668"/>
      <w:r>
        <w:rPr>
          <w:rFonts w:ascii="Arial" w:eastAsia="黑体" w:hAnsi="Arial" w:cs="Times New Roman" w:hint="eastAsia"/>
          <w:bCs/>
          <w:sz w:val="28"/>
          <w:szCs w:val="28"/>
        </w:rPr>
        <w:t>附录</w:t>
      </w:r>
      <w:r>
        <w:rPr>
          <w:rFonts w:ascii="Arial" w:eastAsia="黑体" w:hAnsi="Arial" w:cs="Times New Roman" w:hint="eastAsia"/>
          <w:bCs/>
          <w:sz w:val="28"/>
          <w:szCs w:val="28"/>
        </w:rPr>
        <w:t xml:space="preserve">3  </w:t>
      </w:r>
      <w:r>
        <w:rPr>
          <w:rFonts w:ascii="Arial" w:eastAsia="黑体" w:hAnsi="Arial" w:cs="Times New Roman" w:hint="eastAsia"/>
          <w:bCs/>
          <w:sz w:val="28"/>
          <w:szCs w:val="28"/>
        </w:rPr>
        <w:t>资格审查条件（信誉最低要求）</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2AA0" w14:paraId="110E77EB" w14:textId="77777777">
        <w:trPr>
          <w:trHeight w:val="567"/>
        </w:trPr>
        <w:tc>
          <w:tcPr>
            <w:tcW w:w="5000" w:type="pct"/>
            <w:vAlign w:val="center"/>
          </w:tcPr>
          <w:p w14:paraId="25ED0611"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信誉要求</w:t>
            </w:r>
          </w:p>
        </w:tc>
      </w:tr>
      <w:tr w:rsidR="00C52AA0" w14:paraId="77649B03" w14:textId="77777777">
        <w:trPr>
          <w:trHeight w:val="707"/>
        </w:trPr>
        <w:tc>
          <w:tcPr>
            <w:tcW w:w="5000" w:type="pct"/>
            <w:shd w:val="clear" w:color="auto" w:fill="auto"/>
            <w:vAlign w:val="center"/>
          </w:tcPr>
          <w:p w14:paraId="731B3F9F" w14:textId="77777777" w:rsidR="00C52AA0" w:rsidRDefault="007C63E4">
            <w:pPr>
              <w:widowControl/>
              <w:adjustRightInd w:val="0"/>
              <w:snapToGrid w:val="0"/>
              <w:jc w:val="left"/>
              <w:rPr>
                <w:rFonts w:ascii="宋体" w:eastAsia="宋体" w:hAnsi="宋体" w:cs="Times New Roman"/>
                <w:b/>
                <w:szCs w:val="21"/>
              </w:rPr>
            </w:pPr>
            <w:r>
              <w:rPr>
                <w:rFonts w:ascii="宋体" w:eastAsia="宋体" w:hAnsi="宋体" w:cs="Times New Roman" w:hint="eastAsia"/>
                <w:b/>
                <w:szCs w:val="21"/>
              </w:rPr>
              <w:t>投标人（包括联合体各成员）不存在第二章“投标人须知”第1.4.4项规定的不良状况或不良信用记录。</w:t>
            </w:r>
          </w:p>
        </w:tc>
      </w:tr>
    </w:tbl>
    <w:p w14:paraId="699BC3CA" w14:textId="77777777" w:rsidR="00C52AA0" w:rsidRDefault="007C63E4">
      <w:pPr>
        <w:keepNext/>
        <w:keepLines/>
        <w:adjustRightInd w:val="0"/>
        <w:snapToGrid w:val="0"/>
        <w:jc w:val="center"/>
        <w:outlineLvl w:val="1"/>
        <w:rPr>
          <w:rFonts w:ascii="Arial" w:eastAsia="黑体" w:hAnsi="Arial" w:cs="Times New Roman"/>
          <w:bCs/>
          <w:sz w:val="28"/>
          <w:szCs w:val="28"/>
        </w:rPr>
      </w:pPr>
      <w:bookmarkStart w:id="9" w:name="_Toc478456014"/>
      <w:bookmarkStart w:id="10" w:name="_Toc178193669"/>
      <w:r>
        <w:rPr>
          <w:rFonts w:ascii="Arial" w:eastAsia="黑体" w:hAnsi="Arial" w:cs="Times New Roman" w:hint="eastAsia"/>
          <w:bCs/>
          <w:sz w:val="28"/>
          <w:szCs w:val="28"/>
        </w:rPr>
        <w:t>附录</w:t>
      </w:r>
      <w:r>
        <w:rPr>
          <w:rFonts w:ascii="Arial" w:eastAsia="黑体" w:hAnsi="Arial" w:cs="Times New Roman" w:hint="eastAsia"/>
          <w:bCs/>
          <w:sz w:val="28"/>
          <w:szCs w:val="28"/>
        </w:rPr>
        <w:t xml:space="preserve">4  </w:t>
      </w:r>
      <w:r>
        <w:rPr>
          <w:rFonts w:ascii="Arial" w:eastAsia="黑体" w:hAnsi="Arial" w:cs="Times New Roman" w:hint="eastAsia"/>
          <w:bCs/>
          <w:sz w:val="28"/>
          <w:szCs w:val="28"/>
        </w:rPr>
        <w:t>资格审查条件（项目负责人最低要求）</w:t>
      </w:r>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38"/>
        <w:gridCol w:w="7513"/>
      </w:tblGrid>
      <w:tr w:rsidR="00C52AA0" w14:paraId="02673E84" w14:textId="77777777">
        <w:trPr>
          <w:trHeight w:val="503"/>
          <w:jc w:val="center"/>
        </w:trPr>
        <w:tc>
          <w:tcPr>
            <w:tcW w:w="763" w:type="pct"/>
            <w:vAlign w:val="center"/>
          </w:tcPr>
          <w:p w14:paraId="17B30669"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人员</w:t>
            </w:r>
          </w:p>
        </w:tc>
        <w:tc>
          <w:tcPr>
            <w:tcW w:w="425" w:type="pct"/>
            <w:vAlign w:val="center"/>
          </w:tcPr>
          <w:p w14:paraId="4A099E72"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数量</w:t>
            </w:r>
          </w:p>
        </w:tc>
        <w:tc>
          <w:tcPr>
            <w:tcW w:w="3812" w:type="pct"/>
            <w:vAlign w:val="center"/>
          </w:tcPr>
          <w:p w14:paraId="6E104D02"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资 格 要 求</w:t>
            </w:r>
          </w:p>
        </w:tc>
      </w:tr>
      <w:tr w:rsidR="00C52AA0" w14:paraId="59AD2650" w14:textId="77777777">
        <w:trPr>
          <w:trHeight w:val="893"/>
          <w:jc w:val="center"/>
        </w:trPr>
        <w:tc>
          <w:tcPr>
            <w:tcW w:w="763" w:type="pct"/>
            <w:vAlign w:val="center"/>
          </w:tcPr>
          <w:p w14:paraId="4DD5F9EF"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项目负责人</w:t>
            </w:r>
          </w:p>
        </w:tc>
        <w:tc>
          <w:tcPr>
            <w:tcW w:w="425" w:type="pct"/>
            <w:vAlign w:val="center"/>
          </w:tcPr>
          <w:p w14:paraId="24E23792" w14:textId="77777777" w:rsidR="00C52AA0" w:rsidRDefault="007C63E4">
            <w:pPr>
              <w:adjustRightInd w:val="0"/>
              <w:snapToGrid w:val="0"/>
              <w:jc w:val="center"/>
              <w:rPr>
                <w:rFonts w:ascii="宋体" w:eastAsia="宋体" w:hAnsi="宋体" w:cs="Times New Roman"/>
                <w:b/>
                <w:szCs w:val="21"/>
              </w:rPr>
            </w:pPr>
            <w:r>
              <w:rPr>
                <w:rFonts w:ascii="宋体" w:eastAsia="宋体" w:hAnsi="宋体" w:cs="Times New Roman" w:hint="eastAsia"/>
                <w:b/>
                <w:szCs w:val="21"/>
              </w:rPr>
              <w:t>1</w:t>
            </w:r>
          </w:p>
        </w:tc>
        <w:tc>
          <w:tcPr>
            <w:tcW w:w="3812" w:type="pct"/>
            <w:vAlign w:val="center"/>
          </w:tcPr>
          <w:p w14:paraId="157A9C2E" w14:textId="77777777" w:rsidR="00C52AA0" w:rsidRDefault="007C63E4">
            <w:pPr>
              <w:adjustRightInd w:val="0"/>
              <w:snapToGrid w:val="0"/>
              <w:ind w:firstLineChars="200" w:firstLine="422"/>
              <w:rPr>
                <w:rFonts w:ascii="宋体" w:hAnsi="宋体"/>
                <w:b/>
                <w:szCs w:val="21"/>
              </w:rPr>
            </w:pPr>
            <w:r>
              <w:rPr>
                <w:rFonts w:ascii="宋体" w:hAnsi="宋体" w:hint="eastAsia"/>
                <w:b/>
                <w:szCs w:val="21"/>
              </w:rPr>
              <w:t>（1）投标人自有人员；</w:t>
            </w:r>
          </w:p>
          <w:p w14:paraId="1BC656C5" w14:textId="77777777" w:rsidR="00C52AA0" w:rsidRDefault="007C63E4">
            <w:pPr>
              <w:adjustRightInd w:val="0"/>
              <w:snapToGrid w:val="0"/>
              <w:ind w:firstLineChars="200" w:firstLine="422"/>
              <w:rPr>
                <w:rFonts w:ascii="宋体" w:hAnsi="宋体"/>
                <w:b/>
                <w:szCs w:val="21"/>
              </w:rPr>
            </w:pPr>
            <w:r>
              <w:rPr>
                <w:rFonts w:ascii="宋体" w:hAnsi="宋体" w:hint="eastAsia"/>
                <w:b/>
                <w:szCs w:val="21"/>
              </w:rPr>
              <w:t>（2）公路工程相关专业高级工程师。</w:t>
            </w:r>
          </w:p>
          <w:p w14:paraId="22FB970A" w14:textId="77777777" w:rsidR="00C52AA0" w:rsidRDefault="007C63E4">
            <w:pPr>
              <w:adjustRightInd w:val="0"/>
              <w:snapToGrid w:val="0"/>
              <w:spacing w:beforeLines="50" w:before="156"/>
              <w:ind w:firstLineChars="200" w:firstLine="420"/>
              <w:rPr>
                <w:rFonts w:ascii="楷体" w:eastAsia="楷体" w:hAnsi="楷体"/>
                <w:szCs w:val="21"/>
              </w:rPr>
            </w:pPr>
            <w:r>
              <w:rPr>
                <w:rFonts w:ascii="楷体" w:eastAsia="楷体" w:hAnsi="楷体" w:hint="eastAsia"/>
                <w:szCs w:val="21"/>
              </w:rPr>
              <w:t>注：</w:t>
            </w:r>
          </w:p>
          <w:p w14:paraId="28DE1B73" w14:textId="77777777" w:rsidR="00C52AA0" w:rsidRDefault="007C63E4">
            <w:pPr>
              <w:adjustRightInd w:val="0"/>
              <w:snapToGrid w:val="0"/>
              <w:spacing w:beforeLines="50" w:before="156"/>
              <w:ind w:firstLineChars="200" w:firstLine="420"/>
              <w:rPr>
                <w:rFonts w:ascii="楷体" w:eastAsia="楷体" w:hAnsi="楷体"/>
                <w:szCs w:val="21"/>
              </w:rPr>
            </w:pPr>
            <w:r>
              <w:rPr>
                <w:rFonts w:ascii="楷体" w:eastAsia="楷体" w:hAnsi="楷体" w:hint="eastAsia"/>
                <w:szCs w:val="21"/>
              </w:rPr>
              <w:t>①“投标人自有人员”指现由投标人为其申报社会保险登记，并为其缴纳社会保险费的人员；如拟任职人员已退休，则“投标人自有人员”指现已退休，并且与投标人签订聘用合同的人员。以联合体形式投标的，指联合体牵头人自有人员。</w:t>
            </w:r>
          </w:p>
          <w:p w14:paraId="1C71ED66" w14:textId="3E130034" w:rsidR="00C52AA0" w:rsidRDefault="007C63E4" w:rsidP="00E601BE">
            <w:pPr>
              <w:adjustRightInd w:val="0"/>
              <w:snapToGrid w:val="0"/>
              <w:spacing w:beforeLines="50" w:before="156"/>
              <w:ind w:firstLineChars="200" w:firstLine="420"/>
              <w:rPr>
                <w:rFonts w:ascii="宋体" w:eastAsia="宋体" w:hAnsi="宋体" w:cs="Times New Roman"/>
                <w:b/>
                <w:szCs w:val="21"/>
              </w:rPr>
            </w:pPr>
            <w:r>
              <w:rPr>
                <w:rFonts w:ascii="楷体" w:eastAsia="楷体" w:hAnsi="楷体" w:hint="eastAsia"/>
                <w:szCs w:val="21"/>
              </w:rPr>
              <w:t>②公路工程相关专业职称包括公路工程、桥梁工程、公路与桥梁工程、交通土建、隧道（地下结构）工程、交通工程等专业职称。如职称证中无专业，则在投标文件中必须附毕业证，且毕业证上的专业为公路工程、桥梁工程、公路与桥梁工程、交通土建、隧道（地下结构）工程、交通工程等专业。</w:t>
            </w:r>
          </w:p>
        </w:tc>
      </w:tr>
    </w:tbl>
    <w:p w14:paraId="62A3B71B" w14:textId="77777777" w:rsidR="00C52AA0" w:rsidRDefault="007C63E4">
      <w:pPr>
        <w:keepNext/>
        <w:keepLines/>
        <w:adjustRightInd w:val="0"/>
        <w:snapToGrid w:val="0"/>
        <w:jc w:val="center"/>
        <w:outlineLvl w:val="1"/>
        <w:rPr>
          <w:rFonts w:ascii="Arial" w:eastAsia="黑体" w:hAnsi="Arial" w:cs="Times New Roman"/>
          <w:bCs/>
          <w:sz w:val="28"/>
          <w:szCs w:val="28"/>
        </w:rPr>
      </w:pPr>
      <w:bookmarkStart w:id="11" w:name="_Toc178193670"/>
      <w:r>
        <w:rPr>
          <w:rFonts w:ascii="Arial" w:eastAsia="黑体" w:hAnsi="Arial" w:cs="Times New Roman" w:hint="eastAsia"/>
          <w:bCs/>
          <w:sz w:val="28"/>
          <w:szCs w:val="28"/>
        </w:rPr>
        <w:t>附录</w:t>
      </w:r>
      <w:r>
        <w:rPr>
          <w:rFonts w:ascii="Arial" w:eastAsia="黑体" w:hAnsi="Arial" w:cs="Times New Roman" w:hint="eastAsia"/>
          <w:bCs/>
          <w:sz w:val="28"/>
          <w:szCs w:val="28"/>
        </w:rPr>
        <w:t xml:space="preserve">5  </w:t>
      </w:r>
      <w:r>
        <w:rPr>
          <w:rFonts w:ascii="Arial" w:eastAsia="黑体" w:hAnsi="Arial" w:cs="Times New Roman" w:hint="eastAsia"/>
          <w:bCs/>
          <w:sz w:val="28"/>
          <w:szCs w:val="28"/>
        </w:rPr>
        <w:t>资格审查条件（技术负责人及分项负责人最低要求）</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8350"/>
      </w:tblGrid>
      <w:tr w:rsidR="00C52AA0" w14:paraId="7C090D61" w14:textId="77777777">
        <w:trPr>
          <w:trHeight w:val="503"/>
          <w:jc w:val="center"/>
        </w:trPr>
        <w:tc>
          <w:tcPr>
            <w:tcW w:w="763" w:type="pct"/>
            <w:vAlign w:val="center"/>
          </w:tcPr>
          <w:p w14:paraId="3DB4842A"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人员</w:t>
            </w:r>
          </w:p>
        </w:tc>
        <w:tc>
          <w:tcPr>
            <w:tcW w:w="4237" w:type="pct"/>
            <w:vAlign w:val="center"/>
          </w:tcPr>
          <w:p w14:paraId="513F14AD"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资 格 要 求</w:t>
            </w:r>
          </w:p>
        </w:tc>
      </w:tr>
      <w:tr w:rsidR="00C52AA0" w14:paraId="5884F814" w14:textId="77777777">
        <w:trPr>
          <w:trHeight w:val="893"/>
          <w:jc w:val="center"/>
        </w:trPr>
        <w:tc>
          <w:tcPr>
            <w:tcW w:w="763" w:type="pct"/>
            <w:vAlign w:val="center"/>
          </w:tcPr>
          <w:p w14:paraId="02534EF5" w14:textId="77777777" w:rsidR="00C52AA0" w:rsidRDefault="007C63E4">
            <w:pPr>
              <w:adjustRightInd w:val="0"/>
              <w:snapToGrid w:val="0"/>
              <w:jc w:val="center"/>
              <w:rPr>
                <w:rFonts w:ascii="宋体" w:eastAsia="宋体" w:hAnsi="宋体" w:cs="Times New Roman"/>
                <w:szCs w:val="21"/>
              </w:rPr>
            </w:pPr>
            <w:r>
              <w:rPr>
                <w:rFonts w:ascii="宋体" w:eastAsia="宋体" w:hAnsi="宋体" w:cs="Times New Roman" w:hint="eastAsia"/>
                <w:szCs w:val="21"/>
              </w:rPr>
              <w:t>技术负责人及分项负责人</w:t>
            </w:r>
          </w:p>
        </w:tc>
        <w:tc>
          <w:tcPr>
            <w:tcW w:w="4237" w:type="pct"/>
            <w:vAlign w:val="center"/>
          </w:tcPr>
          <w:p w14:paraId="5108C546" w14:textId="77777777" w:rsidR="00C52AA0" w:rsidRDefault="007C63E4">
            <w:pPr>
              <w:adjustRightInd w:val="0"/>
              <w:snapToGrid w:val="0"/>
              <w:ind w:firstLineChars="200" w:firstLine="422"/>
              <w:rPr>
                <w:rFonts w:ascii="宋体" w:eastAsia="宋体" w:hAnsi="宋体" w:cs="Times New Roman"/>
                <w:b/>
                <w:szCs w:val="21"/>
              </w:rPr>
            </w:pPr>
            <w:r>
              <w:rPr>
                <w:rFonts w:ascii="宋体" w:hAnsi="宋体" w:hint="eastAsia"/>
                <w:b/>
                <w:szCs w:val="21"/>
              </w:rPr>
              <w:t>分项负责人最低要求详见“第四章 合同条款及格式”的“第三节  合同附件格式”的附件三。投标文件中不需附入分项负责人资料。</w:t>
            </w:r>
          </w:p>
        </w:tc>
      </w:tr>
    </w:tbl>
    <w:p w14:paraId="002E0C75" w14:textId="77777777" w:rsidR="00C52AA0" w:rsidRDefault="00C52AA0">
      <w:pPr>
        <w:keepNext/>
        <w:keepLines/>
        <w:adjustRightInd w:val="0"/>
        <w:jc w:val="center"/>
        <w:outlineLvl w:val="1"/>
        <w:rPr>
          <w:rFonts w:ascii="Arial" w:eastAsia="黑体" w:hAnsi="Arial" w:cs="Times New Roman"/>
          <w:bCs/>
          <w:sz w:val="28"/>
          <w:szCs w:val="28"/>
        </w:rPr>
      </w:pPr>
    </w:p>
    <w:p w14:paraId="01A09B48" w14:textId="77777777" w:rsidR="00C52AA0" w:rsidRDefault="007C63E4">
      <w:pPr>
        <w:keepNext/>
        <w:keepLines/>
        <w:adjustRightInd w:val="0"/>
        <w:jc w:val="center"/>
        <w:outlineLvl w:val="1"/>
        <w:rPr>
          <w:rFonts w:ascii="Arial" w:eastAsia="黑体" w:hAnsi="Arial" w:cs="Times New Roman"/>
          <w:b/>
          <w:sz w:val="28"/>
          <w:szCs w:val="28"/>
        </w:rPr>
      </w:pPr>
      <w:r>
        <w:rPr>
          <w:rFonts w:ascii="Arial" w:eastAsia="黑体" w:hAnsi="Arial" w:cs="Times New Roman"/>
          <w:bCs/>
          <w:sz w:val="28"/>
          <w:szCs w:val="28"/>
        </w:rPr>
        <w:br w:type="page"/>
      </w:r>
    </w:p>
    <w:bookmarkEnd w:id="3"/>
    <w:bookmarkEnd w:id="4"/>
    <w:p w14:paraId="0971C42C" w14:textId="77777777" w:rsidR="00C52AA0" w:rsidRDefault="00C52AA0">
      <w:pPr>
        <w:ind w:left="780"/>
        <w:rPr>
          <w:rFonts w:ascii="宋体" w:eastAsia="宋体" w:hAnsi="宋体" w:cs="Times New Roman"/>
          <w:szCs w:val="21"/>
        </w:rPr>
      </w:pPr>
    </w:p>
    <w:p w14:paraId="6C7F7182" w14:textId="77777777" w:rsidR="00C52AA0" w:rsidRDefault="007C63E4">
      <w:pPr>
        <w:keepNext/>
        <w:keepLines/>
        <w:adjustRightInd w:val="0"/>
        <w:snapToGrid w:val="0"/>
        <w:outlineLvl w:val="3"/>
        <w:rPr>
          <w:rFonts w:asciiTheme="minorEastAsia" w:hAnsiTheme="minorEastAsia" w:cs="Times New Roman"/>
          <w:bCs/>
          <w:sz w:val="30"/>
          <w:szCs w:val="30"/>
        </w:rPr>
      </w:pPr>
      <w:r>
        <w:rPr>
          <w:rFonts w:asciiTheme="minorEastAsia" w:hAnsiTheme="minorEastAsia" w:cs="Times New Roman" w:hint="eastAsia"/>
          <w:bCs/>
          <w:sz w:val="30"/>
          <w:szCs w:val="30"/>
        </w:rPr>
        <w:t>三、评标办法</w:t>
      </w:r>
      <w:bookmarkStart w:id="12" w:name="_Toc462671352"/>
      <w:bookmarkStart w:id="13" w:name="_Toc22570379"/>
      <w:bookmarkStart w:id="14" w:name="_Toc532300867"/>
      <w:bookmarkStart w:id="15" w:name="_Toc22894734"/>
      <w:bookmarkStart w:id="16" w:name="_Toc498955118"/>
    </w:p>
    <w:bookmarkEnd w:id="12"/>
    <w:bookmarkEnd w:id="13"/>
    <w:bookmarkEnd w:id="14"/>
    <w:bookmarkEnd w:id="15"/>
    <w:bookmarkEnd w:id="16"/>
    <w:p w14:paraId="70327D1D" w14:textId="77777777" w:rsidR="00C52AA0" w:rsidRDefault="007C63E4">
      <w:pPr>
        <w:spacing w:line="420" w:lineRule="exact"/>
        <w:jc w:val="center"/>
        <w:rPr>
          <w:rFonts w:ascii="Times New Roman" w:eastAsia="宋体" w:hAnsi="Times New Roman" w:cs="Times New Roman"/>
          <w:b/>
          <w:sz w:val="28"/>
          <w:szCs w:val="28"/>
        </w:rPr>
      </w:pPr>
      <w:r>
        <w:rPr>
          <w:rFonts w:ascii="黑体" w:eastAsia="黑体" w:hAnsi="Times New Roman" w:cs="Times New Roman" w:hint="eastAsia"/>
          <w:sz w:val="32"/>
          <w:szCs w:val="32"/>
        </w:rPr>
        <w:t>综合评估法</w:t>
      </w:r>
    </w:p>
    <w:p w14:paraId="5BF6A929" w14:textId="77777777" w:rsidR="00C52AA0" w:rsidRDefault="007C63E4">
      <w:pPr>
        <w:adjustRightInd w:val="0"/>
        <w:snapToGrid w:val="0"/>
        <w:rPr>
          <w:rFonts w:ascii="Times New Roman" w:eastAsia="宋体" w:hAnsi="Times New Roman" w:cs="Times New Roman"/>
          <w:szCs w:val="24"/>
        </w:rPr>
      </w:pPr>
      <w:r>
        <w:rPr>
          <w:rFonts w:ascii="Arial" w:eastAsia="黑体" w:hAnsi="Arial" w:cs="Times New Roman" w:hint="eastAsia"/>
          <w:bCs/>
          <w:sz w:val="28"/>
          <w:szCs w:val="28"/>
        </w:rPr>
        <w:t>评标办法前附表</w:t>
      </w:r>
      <w:r>
        <w:rPr>
          <w:rFonts w:ascii="Arial" w:eastAsia="黑体" w:hAnsi="Arial" w:cs="Times New Roman"/>
          <w:bCs/>
          <w:sz w:val="28"/>
          <w:szCs w:val="28"/>
          <w:vertAlign w:val="superscript"/>
        </w:rPr>
        <w:footnoteReference w:id="1"/>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0"/>
        <w:gridCol w:w="1374"/>
        <w:gridCol w:w="7420"/>
      </w:tblGrid>
      <w:tr w:rsidR="00C52AA0" w14:paraId="28A153AD" w14:textId="77777777">
        <w:trPr>
          <w:trHeight w:val="482"/>
        </w:trPr>
        <w:tc>
          <w:tcPr>
            <w:tcW w:w="1235" w:type="pct"/>
            <w:gridSpan w:val="2"/>
            <w:tcBorders>
              <w:top w:val="single" w:sz="4" w:space="0" w:color="auto"/>
              <w:bottom w:val="single" w:sz="4" w:space="0" w:color="auto"/>
              <w:right w:val="single" w:sz="4" w:space="0" w:color="auto"/>
            </w:tcBorders>
            <w:vAlign w:val="center"/>
          </w:tcPr>
          <w:p w14:paraId="20C46BD4" w14:textId="77777777" w:rsidR="00C52AA0" w:rsidRDefault="007C63E4">
            <w:pPr>
              <w:adjustRightInd w:val="0"/>
              <w:snapToGrid w:val="0"/>
              <w:jc w:val="center"/>
              <w:textAlignment w:val="baseline"/>
              <w:rPr>
                <w:rFonts w:ascii="宋体" w:eastAsia="宋体" w:hAnsi="宋体" w:cs="Times New Roman"/>
                <w:b/>
                <w:szCs w:val="21"/>
              </w:rPr>
            </w:pPr>
            <w:r>
              <w:rPr>
                <w:rFonts w:ascii="宋体" w:eastAsia="宋体" w:hAnsi="宋体" w:cs="Times New Roman" w:hint="eastAsia"/>
                <w:b/>
                <w:szCs w:val="21"/>
              </w:rPr>
              <w:t>条款号</w:t>
            </w:r>
          </w:p>
        </w:tc>
        <w:tc>
          <w:tcPr>
            <w:tcW w:w="3765" w:type="pct"/>
            <w:tcBorders>
              <w:top w:val="single" w:sz="4" w:space="0" w:color="auto"/>
              <w:left w:val="single" w:sz="4" w:space="0" w:color="auto"/>
              <w:bottom w:val="single" w:sz="4" w:space="0" w:color="auto"/>
              <w:right w:val="single" w:sz="4" w:space="0" w:color="auto"/>
            </w:tcBorders>
            <w:vAlign w:val="center"/>
          </w:tcPr>
          <w:p w14:paraId="2A696701" w14:textId="77777777" w:rsidR="00C52AA0" w:rsidRDefault="007C63E4">
            <w:pPr>
              <w:adjustRightInd w:val="0"/>
              <w:snapToGrid w:val="0"/>
              <w:jc w:val="center"/>
              <w:textAlignment w:val="baseline"/>
              <w:rPr>
                <w:rFonts w:ascii="宋体" w:eastAsia="宋体" w:hAnsi="宋体" w:cs="Times New Roman"/>
                <w:b/>
                <w:szCs w:val="21"/>
              </w:rPr>
            </w:pPr>
            <w:r>
              <w:rPr>
                <w:rFonts w:ascii="宋体" w:eastAsia="宋体" w:hAnsi="宋体" w:cs="Times New Roman" w:hint="eastAsia"/>
                <w:b/>
                <w:szCs w:val="21"/>
              </w:rPr>
              <w:t>评审因素与评审标准</w:t>
            </w:r>
          </w:p>
        </w:tc>
      </w:tr>
      <w:tr w:rsidR="00C52AA0" w14:paraId="0126E75D" w14:textId="77777777">
        <w:tc>
          <w:tcPr>
            <w:tcW w:w="538" w:type="pct"/>
            <w:tcBorders>
              <w:top w:val="single" w:sz="4" w:space="0" w:color="auto"/>
              <w:bottom w:val="single" w:sz="4" w:space="0" w:color="auto"/>
              <w:right w:val="single" w:sz="4" w:space="0" w:color="auto"/>
            </w:tcBorders>
            <w:vAlign w:val="center"/>
          </w:tcPr>
          <w:p w14:paraId="5013E42C"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t>1</w:t>
            </w:r>
          </w:p>
        </w:tc>
        <w:tc>
          <w:tcPr>
            <w:tcW w:w="697" w:type="pct"/>
            <w:tcBorders>
              <w:top w:val="single" w:sz="4" w:space="0" w:color="auto"/>
              <w:bottom w:val="single" w:sz="4" w:space="0" w:color="auto"/>
              <w:right w:val="single" w:sz="4" w:space="0" w:color="auto"/>
            </w:tcBorders>
            <w:vAlign w:val="center"/>
          </w:tcPr>
          <w:p w14:paraId="26253B09"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t>评标方法</w:t>
            </w:r>
          </w:p>
        </w:tc>
        <w:tc>
          <w:tcPr>
            <w:tcW w:w="3765" w:type="pct"/>
            <w:tcBorders>
              <w:top w:val="single" w:sz="4" w:space="0" w:color="auto"/>
              <w:left w:val="single" w:sz="4" w:space="0" w:color="auto"/>
              <w:bottom w:val="single" w:sz="4" w:space="0" w:color="auto"/>
              <w:right w:val="single" w:sz="4" w:space="0" w:color="auto"/>
            </w:tcBorders>
            <w:vAlign w:val="center"/>
          </w:tcPr>
          <w:p w14:paraId="7D5693F2" w14:textId="77777777" w:rsidR="00C52AA0" w:rsidRDefault="007C63E4">
            <w:pPr>
              <w:adjustRightInd w:val="0"/>
              <w:snapToGrid w:val="0"/>
              <w:jc w:val="left"/>
              <w:textAlignment w:val="baseline"/>
              <w:rPr>
                <w:rFonts w:ascii="黑体" w:eastAsia="黑体" w:hAnsi="黑体"/>
                <w:szCs w:val="21"/>
              </w:rPr>
            </w:pPr>
            <w:r>
              <w:rPr>
                <w:rFonts w:ascii="黑体" w:eastAsia="黑体" w:hAnsi="黑体" w:hint="eastAsia"/>
                <w:szCs w:val="21"/>
              </w:rPr>
              <w:t>综合评分相等时，评标委员会依次按照以下优先顺序推荐中标候选人：</w:t>
            </w:r>
          </w:p>
          <w:p w14:paraId="7D769648" w14:textId="77777777" w:rsidR="00C52AA0" w:rsidRDefault="007C63E4">
            <w:pPr>
              <w:adjustRightInd w:val="0"/>
              <w:snapToGrid w:val="0"/>
              <w:ind w:firstLineChars="200" w:firstLine="420"/>
              <w:jc w:val="left"/>
              <w:textAlignment w:val="baseline"/>
              <w:rPr>
                <w:rFonts w:ascii="宋体" w:hAnsi="宋体"/>
                <w:szCs w:val="21"/>
              </w:rPr>
            </w:pPr>
            <w:r>
              <w:rPr>
                <w:rFonts w:ascii="宋体" w:hAnsi="宋体" w:hint="eastAsia"/>
                <w:szCs w:val="21"/>
              </w:rPr>
              <w:t>（1）评标价低的投标人优先；</w:t>
            </w:r>
          </w:p>
          <w:p w14:paraId="49705399" w14:textId="77777777" w:rsidR="00C52AA0" w:rsidRDefault="007C63E4">
            <w:pPr>
              <w:adjustRightInd w:val="0"/>
              <w:snapToGrid w:val="0"/>
              <w:ind w:firstLineChars="200" w:firstLine="420"/>
              <w:jc w:val="left"/>
              <w:textAlignment w:val="baseline"/>
              <w:rPr>
                <w:rFonts w:ascii="宋体" w:hAnsi="宋体"/>
                <w:szCs w:val="21"/>
              </w:rPr>
            </w:pPr>
            <w:r>
              <w:rPr>
                <w:rFonts w:ascii="宋体" w:hAnsi="宋体" w:hint="eastAsia"/>
                <w:szCs w:val="21"/>
              </w:rPr>
              <w:t>（2）</w:t>
            </w:r>
            <w:bookmarkStart w:id="17" w:name="_Hlk178187710"/>
            <w:r>
              <w:rPr>
                <w:rFonts w:ascii="宋体" w:hAnsi="宋体" w:hint="eastAsia"/>
                <w:szCs w:val="21"/>
              </w:rPr>
              <w:t>被交通运输主管部门评为较高信用等级的投标人优先</w:t>
            </w:r>
            <w:bookmarkEnd w:id="17"/>
            <w:r>
              <w:rPr>
                <w:rFonts w:ascii="宋体" w:hAnsi="宋体" w:hint="eastAsia"/>
                <w:szCs w:val="21"/>
              </w:rPr>
              <w:t>；</w:t>
            </w:r>
          </w:p>
          <w:p w14:paraId="7543EFC4" w14:textId="77777777" w:rsidR="00C52AA0" w:rsidRDefault="007C63E4">
            <w:pPr>
              <w:adjustRightInd w:val="0"/>
              <w:snapToGrid w:val="0"/>
              <w:ind w:firstLineChars="200" w:firstLine="420"/>
              <w:jc w:val="left"/>
              <w:textAlignment w:val="baseline"/>
              <w:rPr>
                <w:rFonts w:ascii="宋体" w:hAnsi="宋体"/>
                <w:szCs w:val="21"/>
              </w:rPr>
            </w:pPr>
            <w:r>
              <w:rPr>
                <w:rFonts w:ascii="宋体" w:hAnsi="宋体" w:hint="eastAsia"/>
                <w:szCs w:val="21"/>
              </w:rPr>
              <w:t>（3）商务和技术得分较高的投标人优先；</w:t>
            </w:r>
          </w:p>
          <w:p w14:paraId="4A523494" w14:textId="77777777" w:rsidR="00C52AA0" w:rsidRDefault="007C63E4">
            <w:pPr>
              <w:adjustRightInd w:val="0"/>
              <w:snapToGrid w:val="0"/>
              <w:ind w:firstLineChars="200" w:firstLine="420"/>
              <w:jc w:val="left"/>
              <w:textAlignment w:val="baseline"/>
              <w:rPr>
                <w:rFonts w:ascii="宋体" w:hAnsi="宋体"/>
                <w:b/>
                <w:bCs/>
                <w:szCs w:val="21"/>
              </w:rPr>
            </w:pPr>
            <w:r>
              <w:rPr>
                <w:rFonts w:ascii="宋体" w:hAnsi="宋体" w:hint="eastAsia"/>
                <w:szCs w:val="21"/>
              </w:rPr>
              <w:t>（4）</w:t>
            </w:r>
            <w:r>
              <w:rPr>
                <w:rFonts w:ascii="宋体" w:hAnsi="宋体" w:hint="eastAsia"/>
                <w:b/>
                <w:bCs/>
                <w:szCs w:val="21"/>
              </w:rPr>
              <w:t>商务和技术得分排序在前的投标人优先。</w:t>
            </w:r>
          </w:p>
          <w:p w14:paraId="43DEEF65" w14:textId="77777777" w:rsidR="00E601BE" w:rsidRPr="00E601BE" w:rsidRDefault="007C63E4" w:rsidP="00E601BE">
            <w:pPr>
              <w:adjustRightInd w:val="0"/>
              <w:snapToGrid w:val="0"/>
              <w:jc w:val="left"/>
              <w:textAlignment w:val="baseline"/>
              <w:rPr>
                <w:rFonts w:ascii="楷体" w:eastAsia="楷体" w:hAnsi="楷体" w:hint="eastAsia"/>
                <w:b/>
                <w:bCs/>
                <w:szCs w:val="21"/>
              </w:rPr>
            </w:pPr>
            <w:r>
              <w:rPr>
                <w:rFonts w:ascii="楷体" w:eastAsia="楷体" w:hAnsi="楷体" w:hint="eastAsia"/>
                <w:b/>
                <w:bCs/>
                <w:szCs w:val="21"/>
              </w:rPr>
              <w:t>注：</w:t>
            </w:r>
            <w:r w:rsidR="00E601BE" w:rsidRPr="00E601BE">
              <w:rPr>
                <w:rFonts w:ascii="楷体" w:eastAsia="楷体" w:hAnsi="楷体" w:hint="eastAsia"/>
                <w:b/>
                <w:bCs/>
                <w:szCs w:val="21"/>
              </w:rPr>
              <w:t>①取消以上（2）项内容。</w:t>
            </w:r>
          </w:p>
          <w:p w14:paraId="5A92D752" w14:textId="77777777" w:rsidR="00E601BE" w:rsidRPr="00E601BE" w:rsidRDefault="00E601BE" w:rsidP="00E601BE">
            <w:pPr>
              <w:adjustRightInd w:val="0"/>
              <w:snapToGrid w:val="0"/>
              <w:ind w:firstLineChars="200" w:firstLine="422"/>
              <w:jc w:val="left"/>
              <w:textAlignment w:val="baseline"/>
              <w:rPr>
                <w:rFonts w:ascii="楷体" w:eastAsia="楷体" w:hAnsi="楷体" w:hint="eastAsia"/>
                <w:b/>
                <w:bCs/>
                <w:szCs w:val="21"/>
              </w:rPr>
            </w:pPr>
            <w:r w:rsidRPr="00E601BE">
              <w:rPr>
                <w:rFonts w:ascii="楷体" w:eastAsia="楷体" w:hAnsi="楷体" w:hint="eastAsia"/>
                <w:b/>
                <w:bCs/>
                <w:szCs w:val="21"/>
              </w:rPr>
              <w:t>②评标价平均值的计算采用方案一。</w:t>
            </w:r>
          </w:p>
          <w:p w14:paraId="4EB7EDB4" w14:textId="4E5B58A1" w:rsidR="00C52AA0" w:rsidRDefault="00E601BE" w:rsidP="00E601BE">
            <w:pPr>
              <w:adjustRightInd w:val="0"/>
              <w:snapToGrid w:val="0"/>
              <w:ind w:firstLineChars="200" w:firstLine="422"/>
              <w:jc w:val="left"/>
              <w:textAlignment w:val="baseline"/>
              <w:rPr>
                <w:rFonts w:ascii="黑体" w:eastAsia="黑体" w:hAnsi="黑体" w:cs="Times New Roman"/>
                <w:szCs w:val="21"/>
              </w:rPr>
            </w:pPr>
            <w:r w:rsidRPr="00E601BE">
              <w:rPr>
                <w:rFonts w:ascii="楷体" w:eastAsia="楷体" w:hAnsi="楷体" w:hint="eastAsia"/>
                <w:b/>
                <w:bCs/>
                <w:szCs w:val="21"/>
              </w:rPr>
              <w:t>③评标基准价的确定采用方法一。</w:t>
            </w:r>
          </w:p>
        </w:tc>
      </w:tr>
      <w:tr w:rsidR="00C52AA0" w14:paraId="5D3BC1CB" w14:textId="77777777">
        <w:trPr>
          <w:trHeight w:val="5778"/>
        </w:trPr>
        <w:tc>
          <w:tcPr>
            <w:tcW w:w="538" w:type="pct"/>
            <w:tcBorders>
              <w:top w:val="single" w:sz="4" w:space="0" w:color="auto"/>
              <w:bottom w:val="single" w:sz="4" w:space="0" w:color="auto"/>
              <w:right w:val="single" w:sz="4" w:space="0" w:color="auto"/>
            </w:tcBorders>
            <w:vAlign w:val="center"/>
          </w:tcPr>
          <w:p w14:paraId="4C868D83" w14:textId="77777777" w:rsidR="00C52AA0" w:rsidRDefault="007C63E4">
            <w:pPr>
              <w:adjustRightInd w:val="0"/>
              <w:snapToGrid w:val="0"/>
              <w:jc w:val="center"/>
              <w:textAlignment w:val="baseline"/>
              <w:rPr>
                <w:rFonts w:ascii="宋体" w:hAnsi="宋体"/>
                <w:szCs w:val="21"/>
              </w:rPr>
            </w:pPr>
            <w:r>
              <w:rPr>
                <w:rFonts w:ascii="宋体" w:hAnsi="宋体" w:hint="eastAsia"/>
                <w:szCs w:val="21"/>
              </w:rPr>
              <w:t>2.1.1</w:t>
            </w:r>
          </w:p>
          <w:p w14:paraId="60EFB34E"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t>2.1.3</w:t>
            </w:r>
          </w:p>
        </w:tc>
        <w:tc>
          <w:tcPr>
            <w:tcW w:w="697" w:type="pct"/>
            <w:tcBorders>
              <w:top w:val="single" w:sz="4" w:space="0" w:color="auto"/>
              <w:bottom w:val="single" w:sz="4" w:space="0" w:color="auto"/>
              <w:right w:val="single" w:sz="4" w:space="0" w:color="auto"/>
            </w:tcBorders>
            <w:vAlign w:val="center"/>
          </w:tcPr>
          <w:p w14:paraId="66BE9F09"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t>形式评审与响应性评审标准</w:t>
            </w:r>
          </w:p>
        </w:tc>
        <w:tc>
          <w:tcPr>
            <w:tcW w:w="3765" w:type="pct"/>
            <w:tcBorders>
              <w:top w:val="single" w:sz="4" w:space="0" w:color="auto"/>
              <w:left w:val="single" w:sz="4" w:space="0" w:color="auto"/>
              <w:bottom w:val="single" w:sz="4" w:space="0" w:color="auto"/>
              <w:right w:val="single" w:sz="4" w:space="0" w:color="auto"/>
            </w:tcBorders>
          </w:tcPr>
          <w:p w14:paraId="39E80518" w14:textId="77777777" w:rsidR="00C52AA0" w:rsidRDefault="007C63E4">
            <w:pPr>
              <w:adjustRightInd w:val="0"/>
              <w:snapToGrid w:val="0"/>
              <w:ind w:firstLineChars="200" w:firstLine="420"/>
              <w:textAlignment w:val="baseline"/>
              <w:rPr>
                <w:rFonts w:ascii="黑体" w:eastAsia="黑体" w:hAnsi="黑体"/>
                <w:szCs w:val="21"/>
              </w:rPr>
            </w:pPr>
            <w:r>
              <w:rPr>
                <w:rFonts w:ascii="黑体" w:eastAsia="黑体" w:hAnsi="黑体" w:hint="eastAsia"/>
                <w:szCs w:val="21"/>
              </w:rPr>
              <w:t>第一个信封（商务及技术文件）评审标准：</w:t>
            </w:r>
          </w:p>
          <w:p w14:paraId="151847FB" w14:textId="77777777" w:rsidR="00C52AA0" w:rsidRDefault="007C63E4">
            <w:pPr>
              <w:pStyle w:val="af0"/>
              <w:adjustRightInd w:val="0"/>
              <w:snapToGrid w:val="0"/>
              <w:textAlignment w:val="baseline"/>
              <w:rPr>
                <w:rFonts w:ascii="宋体" w:hAnsi="宋体"/>
                <w:szCs w:val="21"/>
              </w:rPr>
            </w:pPr>
            <w:r>
              <w:rPr>
                <w:rFonts w:ascii="宋体" w:hAnsi="宋体" w:hint="eastAsia"/>
                <w:szCs w:val="21"/>
              </w:rPr>
              <w:t>（1）投标文件按照招标文件规定的格式、内容填写，字迹清晰可辨：</w:t>
            </w:r>
          </w:p>
          <w:p w14:paraId="5F8E2EFD" w14:textId="77777777" w:rsidR="00C52AA0" w:rsidRDefault="007C63E4">
            <w:pPr>
              <w:pStyle w:val="af0"/>
              <w:adjustRightInd w:val="0"/>
              <w:snapToGrid w:val="0"/>
              <w:textAlignment w:val="baseline"/>
              <w:rPr>
                <w:rFonts w:ascii="宋体" w:hAnsi="宋体"/>
                <w:szCs w:val="21"/>
              </w:rPr>
            </w:pPr>
            <w:r>
              <w:rPr>
                <w:rFonts w:ascii="宋体" w:hAnsi="宋体"/>
                <w:szCs w:val="21"/>
              </w:rPr>
              <w:t>a.投标函按招标文件规定填报了项目名称、标段号、补遗书编号（如有）、勘察设计服务期限、工程质量要求及安全目标；</w:t>
            </w:r>
          </w:p>
          <w:p w14:paraId="6CAD92B3" w14:textId="77777777" w:rsidR="00C52AA0" w:rsidRDefault="007C63E4">
            <w:pPr>
              <w:pStyle w:val="af0"/>
              <w:adjustRightInd w:val="0"/>
              <w:snapToGrid w:val="0"/>
              <w:textAlignment w:val="baseline"/>
              <w:rPr>
                <w:rFonts w:ascii="宋体" w:hAnsi="宋体"/>
                <w:szCs w:val="21"/>
              </w:rPr>
            </w:pPr>
            <w:r>
              <w:rPr>
                <w:rFonts w:ascii="宋体" w:hAnsi="宋体"/>
                <w:szCs w:val="21"/>
              </w:rPr>
              <w:t>b.</w:t>
            </w:r>
            <w:r>
              <w:rPr>
                <w:rFonts w:ascii="宋体" w:hAnsi="宋体" w:hint="eastAsia"/>
                <w:szCs w:val="21"/>
              </w:rPr>
              <w:t>投标文件组成齐全完整，内容均按规定填写。</w:t>
            </w:r>
          </w:p>
          <w:p w14:paraId="59E1C15B" w14:textId="77777777" w:rsidR="00C52AA0" w:rsidRDefault="007C63E4">
            <w:pPr>
              <w:pStyle w:val="af0"/>
              <w:adjustRightInd w:val="0"/>
              <w:snapToGrid w:val="0"/>
              <w:textAlignment w:val="baseline"/>
              <w:rPr>
                <w:rFonts w:ascii="宋体" w:hAnsi="宋体"/>
                <w:szCs w:val="21"/>
              </w:rPr>
            </w:pPr>
            <w:r>
              <w:rPr>
                <w:rFonts w:ascii="宋体" w:hAnsi="宋体" w:hint="eastAsia"/>
                <w:szCs w:val="21"/>
              </w:rPr>
              <w:t>（2）投标文件上法定代表人或其委托代理人的签字、投标人的单位章盖章齐全，符合招标文件规定。</w:t>
            </w:r>
          </w:p>
          <w:p w14:paraId="44C3A24A" w14:textId="77777777" w:rsidR="00C52AA0" w:rsidRDefault="007C63E4">
            <w:pPr>
              <w:pStyle w:val="af0"/>
              <w:adjustRightInd w:val="0"/>
              <w:snapToGrid w:val="0"/>
              <w:textAlignment w:val="baseline"/>
              <w:rPr>
                <w:rFonts w:ascii="宋体" w:hAnsi="宋体"/>
                <w:szCs w:val="21"/>
              </w:rPr>
            </w:pPr>
            <w:r>
              <w:rPr>
                <w:rFonts w:ascii="宋体" w:hAnsi="宋体" w:hint="eastAsia"/>
                <w:szCs w:val="21"/>
              </w:rPr>
              <w:t>（3）投标人按照招标文件的规定提供了投标保证金：</w:t>
            </w:r>
          </w:p>
          <w:p w14:paraId="2035CFBF" w14:textId="77777777" w:rsidR="00C52AA0" w:rsidRDefault="007C63E4">
            <w:pPr>
              <w:pStyle w:val="af0"/>
              <w:adjustRightInd w:val="0"/>
              <w:snapToGrid w:val="0"/>
              <w:textAlignment w:val="baseline"/>
              <w:rPr>
                <w:rFonts w:ascii="宋体" w:hAnsi="宋体"/>
                <w:szCs w:val="21"/>
              </w:rPr>
            </w:pPr>
            <w:r>
              <w:rPr>
                <w:rFonts w:ascii="宋体" w:hAnsi="宋体" w:hint="eastAsia"/>
                <w:szCs w:val="21"/>
              </w:rPr>
              <w:t>a.投标保证金金额符合招标文件规定的金额，且投标保证金有效期不少于投标有效期；</w:t>
            </w:r>
          </w:p>
          <w:p w14:paraId="4B6F8437" w14:textId="77777777" w:rsidR="00C52AA0" w:rsidRDefault="007C63E4">
            <w:pPr>
              <w:pStyle w:val="af0"/>
              <w:adjustRightInd w:val="0"/>
              <w:snapToGrid w:val="0"/>
              <w:textAlignment w:val="baseline"/>
              <w:rPr>
                <w:rFonts w:ascii="宋体" w:hAnsi="宋体"/>
                <w:szCs w:val="21"/>
              </w:rPr>
            </w:pPr>
            <w:r>
              <w:rPr>
                <w:rFonts w:ascii="宋体" w:hAnsi="宋体" w:hint="eastAsia"/>
                <w:szCs w:val="21"/>
              </w:rPr>
              <w:t>b.若投标保证金采用现金或支票形式提交，投标人应在递交投标文件截止时间之前，将投标保证金由投标人的基本账户转入招标人指定账户；</w:t>
            </w:r>
          </w:p>
          <w:p w14:paraId="103003CE" w14:textId="77777777" w:rsidR="00C52AA0" w:rsidRDefault="007C63E4">
            <w:pPr>
              <w:pStyle w:val="af0"/>
              <w:adjustRightInd w:val="0"/>
              <w:snapToGrid w:val="0"/>
              <w:textAlignment w:val="baseline"/>
              <w:rPr>
                <w:rFonts w:ascii="宋体" w:hAnsi="宋体"/>
                <w:szCs w:val="21"/>
              </w:rPr>
            </w:pPr>
            <w:r>
              <w:rPr>
                <w:rFonts w:ascii="宋体" w:hAnsi="宋体" w:hint="eastAsia"/>
                <w:szCs w:val="21"/>
              </w:rPr>
              <w:t>c.若投标保证金采用保函（保单）形式提交，保函必须为按招标文件要求办理的电子保函（保单）。</w:t>
            </w:r>
          </w:p>
          <w:p w14:paraId="1D0EB6CD" w14:textId="77777777" w:rsidR="00C52AA0" w:rsidRDefault="007C63E4">
            <w:pPr>
              <w:pStyle w:val="af0"/>
              <w:adjustRightInd w:val="0"/>
              <w:snapToGrid w:val="0"/>
              <w:textAlignment w:val="baseline"/>
              <w:rPr>
                <w:rFonts w:ascii="宋体" w:hAnsi="宋体"/>
                <w:szCs w:val="21"/>
              </w:rPr>
            </w:pPr>
            <w:r>
              <w:rPr>
                <w:rFonts w:ascii="宋体" w:hAnsi="宋体" w:hint="eastAsia"/>
                <w:szCs w:val="21"/>
              </w:rPr>
              <w:t>（4）投标人法定代表人授权委托代理人签署投标文件的，按招标文件要求提交了授权委托书。</w:t>
            </w:r>
          </w:p>
          <w:p w14:paraId="58879C74" w14:textId="77777777" w:rsidR="00C52AA0" w:rsidRDefault="007C63E4">
            <w:pPr>
              <w:pStyle w:val="af0"/>
              <w:adjustRightInd w:val="0"/>
              <w:snapToGrid w:val="0"/>
              <w:textAlignment w:val="baseline"/>
              <w:rPr>
                <w:rFonts w:ascii="黑体" w:eastAsia="黑体" w:hAnsi="黑体"/>
                <w:szCs w:val="21"/>
              </w:rPr>
            </w:pPr>
            <w:r>
              <w:rPr>
                <w:rFonts w:ascii="宋体" w:hAnsi="宋体" w:hint="eastAsia"/>
                <w:szCs w:val="21"/>
              </w:rPr>
              <w:t>（5）投标人法定代表人亲自签署投标文件的，按招标文件要求提供了法定代表人身份证明。</w:t>
            </w:r>
          </w:p>
          <w:p w14:paraId="658A0101" w14:textId="77777777" w:rsidR="00C52AA0" w:rsidRDefault="007C63E4">
            <w:pPr>
              <w:adjustRightInd w:val="0"/>
              <w:snapToGrid w:val="0"/>
              <w:ind w:firstLineChars="200" w:firstLine="420"/>
              <w:rPr>
                <w:rFonts w:ascii="宋体" w:hAnsi="宋体"/>
                <w:szCs w:val="21"/>
              </w:rPr>
            </w:pPr>
            <w:r>
              <w:rPr>
                <w:rFonts w:ascii="宋体" w:hAnsi="宋体" w:hint="eastAsia"/>
                <w:szCs w:val="21"/>
              </w:rPr>
              <w:t>（6）投标人以联合体形式投标时，联合体满足招标文件的要求：投标人按照招标文件提供的格式签订了联合体协议书，明确各方承担连带责任，并明确了联合体牵头人。</w:t>
            </w:r>
          </w:p>
          <w:p w14:paraId="7A556EA8"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（7）投标人未提出分包计划。</w:t>
            </w:r>
          </w:p>
          <w:p w14:paraId="3A83276E"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（8）同一投标人未提交两个以上不同的投标文件。</w:t>
            </w:r>
          </w:p>
          <w:p w14:paraId="548C7F4D"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（9）投标文件中未出现有关投标报价的内容。</w:t>
            </w:r>
          </w:p>
          <w:p w14:paraId="2CFC8CBC"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（10）投标文件载明的招标项目完成期限未超过招标文件规定的时限。</w:t>
            </w:r>
          </w:p>
          <w:p w14:paraId="6FAFC104"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（11）投标文件对招标文件的实质性要求和条件作出响应。</w:t>
            </w:r>
          </w:p>
          <w:p w14:paraId="448CA38C"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（12）权利义务符合招标文件规定：</w:t>
            </w:r>
          </w:p>
          <w:p w14:paraId="626B1DAE" w14:textId="77777777" w:rsidR="00C52AA0" w:rsidRDefault="007C63E4">
            <w:pPr>
              <w:pStyle w:val="af0"/>
              <w:adjustRightInd w:val="0"/>
              <w:snapToGrid w:val="0"/>
              <w:jc w:val="left"/>
              <w:textAlignment w:val="baseline"/>
              <w:rPr>
                <w:rFonts w:ascii="宋体" w:hAnsi="宋体"/>
                <w:szCs w:val="21"/>
              </w:rPr>
            </w:pPr>
            <w:r>
              <w:rPr>
                <w:rFonts w:ascii="宋体" w:hAnsi="宋体"/>
                <w:szCs w:val="21"/>
              </w:rPr>
              <w:t>a.</w:t>
            </w:r>
            <w:r>
              <w:rPr>
                <w:rFonts w:ascii="宋体" w:hAnsi="宋体" w:hint="eastAsia"/>
                <w:szCs w:val="21"/>
              </w:rPr>
              <w:t>投标人应接受招标文件规定的风险划分原则，未提出新的风险划分办法；</w:t>
            </w:r>
          </w:p>
          <w:p w14:paraId="425E84A9" w14:textId="77777777" w:rsidR="00C52AA0" w:rsidRDefault="007C63E4">
            <w:pPr>
              <w:pStyle w:val="af0"/>
              <w:adjustRightInd w:val="0"/>
              <w:snapToGrid w:val="0"/>
              <w:ind w:firstLineChars="0"/>
              <w:jc w:val="left"/>
              <w:textAlignment w:val="baseline"/>
              <w:rPr>
                <w:rFonts w:ascii="宋体" w:hAnsi="宋体"/>
                <w:szCs w:val="21"/>
              </w:rPr>
            </w:pPr>
            <w:r>
              <w:rPr>
                <w:rFonts w:ascii="宋体" w:hAnsi="宋体"/>
                <w:szCs w:val="21"/>
              </w:rPr>
              <w:t>b.</w:t>
            </w:r>
            <w:r>
              <w:rPr>
                <w:rFonts w:ascii="宋体" w:hAnsi="宋体" w:hint="eastAsia"/>
                <w:szCs w:val="21"/>
              </w:rPr>
              <w:t xml:space="preserve"> 投标人未增加发包人的责任范围，或减少投标人义务</w:t>
            </w:r>
            <w:r>
              <w:rPr>
                <w:rFonts w:ascii="宋体" w:hAnsi="宋体"/>
                <w:szCs w:val="21"/>
              </w:rPr>
              <w:t>；</w:t>
            </w:r>
          </w:p>
          <w:p w14:paraId="3F14292D" w14:textId="77777777" w:rsidR="00C52AA0" w:rsidRDefault="007C63E4">
            <w:pPr>
              <w:pStyle w:val="af0"/>
              <w:adjustRightInd w:val="0"/>
              <w:snapToGrid w:val="0"/>
              <w:ind w:firstLineChars="0"/>
              <w:jc w:val="left"/>
              <w:textAlignment w:val="baseline"/>
              <w:rPr>
                <w:rFonts w:ascii="宋体" w:hAnsi="宋体"/>
                <w:szCs w:val="21"/>
              </w:rPr>
            </w:pPr>
            <w:r>
              <w:rPr>
                <w:rFonts w:ascii="宋体" w:hAnsi="宋体"/>
                <w:szCs w:val="21"/>
              </w:rPr>
              <w:t>c. 投标人未提出不同的支付办法</w:t>
            </w:r>
            <w:r>
              <w:rPr>
                <w:rFonts w:ascii="宋体" w:hAnsi="宋体" w:hint="eastAsia"/>
                <w:szCs w:val="21"/>
              </w:rPr>
              <w:t>；</w:t>
            </w:r>
          </w:p>
          <w:p w14:paraId="037C7EC4" w14:textId="77777777" w:rsidR="00C52AA0" w:rsidRDefault="007C63E4">
            <w:pPr>
              <w:pStyle w:val="af0"/>
              <w:adjustRightInd w:val="0"/>
              <w:snapToGrid w:val="0"/>
              <w:ind w:firstLineChars="0"/>
              <w:jc w:val="left"/>
              <w:textAlignment w:val="baseline"/>
              <w:rPr>
                <w:rFonts w:ascii="宋体" w:hAnsi="宋体"/>
                <w:szCs w:val="21"/>
              </w:rPr>
            </w:pPr>
            <w:r>
              <w:rPr>
                <w:rFonts w:ascii="宋体" w:hAnsi="宋体"/>
                <w:szCs w:val="21"/>
              </w:rPr>
              <w:t>d.</w:t>
            </w:r>
            <w:r>
              <w:rPr>
                <w:rFonts w:ascii="宋体" w:hAnsi="宋体" w:hint="eastAsia"/>
                <w:szCs w:val="21"/>
              </w:rPr>
              <w:t>投标人对合同纠纷、事故处理办法未提出异议；</w:t>
            </w:r>
          </w:p>
          <w:p w14:paraId="5A17C964" w14:textId="77777777" w:rsidR="00C52AA0" w:rsidRDefault="007C63E4">
            <w:pPr>
              <w:pStyle w:val="af0"/>
              <w:adjustRightInd w:val="0"/>
              <w:snapToGrid w:val="0"/>
              <w:ind w:firstLineChars="0"/>
              <w:jc w:val="left"/>
              <w:textAlignment w:val="baseline"/>
              <w:rPr>
                <w:rFonts w:ascii="宋体" w:hAnsi="宋体"/>
                <w:szCs w:val="21"/>
              </w:rPr>
            </w:pPr>
            <w:r>
              <w:rPr>
                <w:rFonts w:ascii="宋体" w:hAnsi="宋体"/>
                <w:szCs w:val="21"/>
              </w:rPr>
              <w:t>e.投标人在投标活动中无欺诈行为；</w:t>
            </w:r>
          </w:p>
          <w:p w14:paraId="5D95F744" w14:textId="77777777" w:rsidR="00C52AA0" w:rsidRDefault="007C63E4">
            <w:pPr>
              <w:pStyle w:val="af0"/>
              <w:adjustRightInd w:val="0"/>
              <w:snapToGrid w:val="0"/>
              <w:ind w:firstLineChars="0"/>
              <w:jc w:val="left"/>
              <w:textAlignment w:val="baseline"/>
              <w:rPr>
                <w:rFonts w:ascii="黑体" w:eastAsia="黑体" w:hAnsi="黑体" w:cs="Times New Roman"/>
                <w:szCs w:val="21"/>
              </w:rPr>
            </w:pPr>
            <w:r>
              <w:rPr>
                <w:rFonts w:ascii="宋体" w:hAnsi="宋体"/>
                <w:szCs w:val="21"/>
              </w:rPr>
              <w:t>f.</w:t>
            </w:r>
            <w:r>
              <w:rPr>
                <w:rFonts w:ascii="宋体" w:hAnsi="宋体" w:hint="eastAsia"/>
                <w:szCs w:val="21"/>
              </w:rPr>
              <w:t>投标人未对合同条款有重要保留。</w:t>
            </w:r>
          </w:p>
        </w:tc>
      </w:tr>
    </w:tbl>
    <w:p w14:paraId="58867DA2" w14:textId="77777777" w:rsidR="00C52AA0" w:rsidRDefault="007C63E4">
      <w:pPr>
        <w:adjustRightInd w:val="0"/>
        <w:snapToGrid w:val="0"/>
        <w:jc w:val="right"/>
        <w:rPr>
          <w:rFonts w:ascii="Times New Roman" w:eastAsia="宋体" w:hAnsi="Times New Roman" w:cs="Times New Roman"/>
          <w:szCs w:val="24"/>
        </w:rPr>
      </w:pPr>
      <w:r>
        <w:rPr>
          <w:rFonts w:ascii="Times New Roman" w:eastAsia="宋体" w:hAnsi="Times New Roman" w:cs="Times New Roman"/>
          <w:szCs w:val="24"/>
        </w:rPr>
        <w:br w:type="page"/>
      </w:r>
      <w:r>
        <w:rPr>
          <w:rFonts w:ascii="Times New Roman" w:eastAsia="宋体" w:hAnsi="Times New Roman" w:cs="Times New Roman"/>
          <w:szCs w:val="24"/>
        </w:rPr>
        <w:lastRenderedPageBreak/>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0"/>
        <w:gridCol w:w="1374"/>
        <w:gridCol w:w="7420"/>
      </w:tblGrid>
      <w:tr w:rsidR="00C52AA0" w14:paraId="7E1171BA" w14:textId="77777777">
        <w:trPr>
          <w:trHeight w:val="560"/>
        </w:trPr>
        <w:tc>
          <w:tcPr>
            <w:tcW w:w="1235" w:type="pct"/>
            <w:gridSpan w:val="2"/>
            <w:tcBorders>
              <w:top w:val="single" w:sz="4" w:space="0" w:color="auto"/>
              <w:bottom w:val="single" w:sz="4" w:space="0" w:color="auto"/>
              <w:right w:val="single" w:sz="4" w:space="0" w:color="auto"/>
            </w:tcBorders>
            <w:vAlign w:val="center"/>
          </w:tcPr>
          <w:p w14:paraId="3A8E977A" w14:textId="77777777" w:rsidR="00C52AA0" w:rsidRDefault="007C63E4">
            <w:pPr>
              <w:adjustRightInd w:val="0"/>
              <w:snapToGrid w:val="0"/>
              <w:jc w:val="center"/>
              <w:textAlignment w:val="baseline"/>
              <w:rPr>
                <w:rFonts w:ascii="宋体" w:eastAsia="宋体" w:hAnsi="宋体" w:cs="Times New Roman"/>
                <w:b/>
                <w:szCs w:val="21"/>
              </w:rPr>
            </w:pPr>
            <w:r>
              <w:rPr>
                <w:rFonts w:ascii="宋体" w:eastAsia="宋体" w:hAnsi="宋体" w:cs="Times New Roman" w:hint="eastAsia"/>
                <w:b/>
                <w:szCs w:val="21"/>
              </w:rPr>
              <w:t>条款号</w:t>
            </w:r>
          </w:p>
        </w:tc>
        <w:tc>
          <w:tcPr>
            <w:tcW w:w="3765" w:type="pct"/>
            <w:tcBorders>
              <w:top w:val="single" w:sz="4" w:space="0" w:color="auto"/>
              <w:left w:val="single" w:sz="4" w:space="0" w:color="auto"/>
              <w:bottom w:val="single" w:sz="4" w:space="0" w:color="auto"/>
              <w:right w:val="single" w:sz="4" w:space="0" w:color="auto"/>
            </w:tcBorders>
            <w:vAlign w:val="center"/>
          </w:tcPr>
          <w:p w14:paraId="0B56052E" w14:textId="77777777" w:rsidR="00C52AA0" w:rsidRDefault="007C63E4">
            <w:pPr>
              <w:adjustRightInd w:val="0"/>
              <w:snapToGrid w:val="0"/>
              <w:jc w:val="center"/>
              <w:textAlignment w:val="baseline"/>
              <w:rPr>
                <w:rFonts w:ascii="宋体" w:eastAsia="宋体" w:hAnsi="宋体" w:cs="Times New Roman"/>
                <w:b/>
                <w:szCs w:val="21"/>
              </w:rPr>
            </w:pPr>
            <w:r>
              <w:rPr>
                <w:rFonts w:ascii="宋体" w:eastAsia="宋体" w:hAnsi="宋体" w:cs="Times New Roman" w:hint="eastAsia"/>
                <w:b/>
                <w:szCs w:val="21"/>
              </w:rPr>
              <w:t>评审因素与评审标准</w:t>
            </w:r>
          </w:p>
        </w:tc>
      </w:tr>
      <w:tr w:rsidR="00C52AA0" w14:paraId="4F0FFE3F" w14:textId="77777777">
        <w:trPr>
          <w:trHeight w:val="255"/>
        </w:trPr>
        <w:tc>
          <w:tcPr>
            <w:tcW w:w="538" w:type="pct"/>
            <w:tcBorders>
              <w:top w:val="single" w:sz="4" w:space="0" w:color="auto"/>
              <w:bottom w:val="single" w:sz="4" w:space="0" w:color="auto"/>
              <w:right w:val="single" w:sz="4" w:space="0" w:color="auto"/>
            </w:tcBorders>
            <w:vAlign w:val="center"/>
          </w:tcPr>
          <w:p w14:paraId="7E44D95D" w14:textId="77777777" w:rsidR="00C52AA0" w:rsidRDefault="007C63E4">
            <w:pPr>
              <w:adjustRightInd w:val="0"/>
              <w:snapToGrid w:val="0"/>
              <w:jc w:val="center"/>
              <w:textAlignment w:val="baseline"/>
              <w:rPr>
                <w:rFonts w:ascii="宋体" w:hAnsi="宋体"/>
                <w:szCs w:val="21"/>
              </w:rPr>
            </w:pPr>
            <w:r>
              <w:rPr>
                <w:rFonts w:ascii="宋体" w:hAnsi="宋体" w:hint="eastAsia"/>
                <w:szCs w:val="21"/>
              </w:rPr>
              <w:t>2.1.1</w:t>
            </w:r>
          </w:p>
          <w:p w14:paraId="3253BB19"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t>2.1.3</w:t>
            </w:r>
          </w:p>
        </w:tc>
        <w:tc>
          <w:tcPr>
            <w:tcW w:w="697" w:type="pct"/>
            <w:tcBorders>
              <w:top w:val="single" w:sz="4" w:space="0" w:color="auto"/>
              <w:bottom w:val="single" w:sz="4" w:space="0" w:color="auto"/>
              <w:right w:val="single" w:sz="4" w:space="0" w:color="auto"/>
            </w:tcBorders>
            <w:vAlign w:val="center"/>
          </w:tcPr>
          <w:p w14:paraId="513D80BA"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t>形式评审与</w:t>
            </w:r>
            <w:r>
              <w:rPr>
                <w:rFonts w:ascii="宋体" w:hAnsi="宋体"/>
                <w:szCs w:val="21"/>
              </w:rPr>
              <w:br/>
            </w:r>
            <w:r>
              <w:rPr>
                <w:rFonts w:ascii="宋体" w:hAnsi="宋体" w:hint="eastAsia"/>
                <w:szCs w:val="21"/>
              </w:rPr>
              <w:t>响应性评审</w:t>
            </w:r>
            <w:r>
              <w:rPr>
                <w:rFonts w:ascii="宋体" w:hAnsi="宋体"/>
                <w:szCs w:val="21"/>
              </w:rPr>
              <w:br/>
            </w:r>
            <w:r>
              <w:rPr>
                <w:rFonts w:ascii="宋体" w:hAnsi="宋体" w:hint="eastAsia"/>
                <w:szCs w:val="21"/>
              </w:rPr>
              <w:t>标准</w:t>
            </w:r>
          </w:p>
        </w:tc>
        <w:tc>
          <w:tcPr>
            <w:tcW w:w="3765" w:type="pct"/>
            <w:tcBorders>
              <w:top w:val="single" w:sz="4" w:space="0" w:color="auto"/>
              <w:left w:val="single" w:sz="4" w:space="0" w:color="auto"/>
              <w:bottom w:val="single" w:sz="4" w:space="0" w:color="auto"/>
              <w:right w:val="single" w:sz="4" w:space="0" w:color="auto"/>
            </w:tcBorders>
            <w:vAlign w:val="center"/>
          </w:tcPr>
          <w:p w14:paraId="3F8046D2" w14:textId="77777777" w:rsidR="00C52AA0" w:rsidRDefault="007C63E4">
            <w:pPr>
              <w:adjustRightInd w:val="0"/>
              <w:snapToGrid w:val="0"/>
              <w:ind w:firstLineChars="200" w:firstLine="420"/>
              <w:jc w:val="left"/>
              <w:textAlignment w:val="baseline"/>
              <w:rPr>
                <w:rFonts w:ascii="黑体" w:eastAsia="黑体" w:hAnsi="黑体"/>
                <w:szCs w:val="21"/>
              </w:rPr>
            </w:pPr>
            <w:r>
              <w:rPr>
                <w:rFonts w:ascii="黑体" w:eastAsia="黑体" w:hAnsi="黑体" w:hint="eastAsia"/>
                <w:szCs w:val="21"/>
              </w:rPr>
              <w:t>第二个信封（报价文件）评审标准：</w:t>
            </w:r>
          </w:p>
          <w:p w14:paraId="3729CBAB" w14:textId="77777777" w:rsidR="00C52AA0" w:rsidRDefault="007C63E4">
            <w:pPr>
              <w:adjustRightInd w:val="0"/>
              <w:snapToGrid w:val="0"/>
              <w:ind w:firstLineChars="200" w:firstLine="420"/>
              <w:jc w:val="left"/>
              <w:textAlignment w:val="baseline"/>
              <w:rPr>
                <w:rFonts w:ascii="宋体" w:hAnsi="宋体"/>
                <w:szCs w:val="21"/>
              </w:rPr>
            </w:pPr>
            <w:r>
              <w:rPr>
                <w:rFonts w:ascii="宋体" w:hAnsi="宋体" w:hint="eastAsia"/>
                <w:szCs w:val="21"/>
              </w:rPr>
              <w:t>（1）投标文件按照招标文件规定的格式、内容填写，字迹清晰可辨，内容齐全完整：</w:t>
            </w:r>
          </w:p>
          <w:p w14:paraId="59772FBE" w14:textId="77777777" w:rsidR="00C52AA0" w:rsidRDefault="007C63E4">
            <w:pPr>
              <w:pStyle w:val="af0"/>
              <w:adjustRightInd w:val="0"/>
              <w:snapToGrid w:val="0"/>
              <w:jc w:val="left"/>
              <w:textAlignment w:val="baseline"/>
              <w:rPr>
                <w:rFonts w:ascii="宋体" w:hAnsi="宋体"/>
                <w:szCs w:val="21"/>
              </w:rPr>
            </w:pPr>
            <w:r>
              <w:rPr>
                <w:rFonts w:ascii="宋体" w:hAnsi="宋体"/>
                <w:szCs w:val="21"/>
              </w:rPr>
              <w:t>a.投标函按招标文件规定填报了项目名称、标段号、补遗书编号（如有）、</w:t>
            </w:r>
            <w:r>
              <w:rPr>
                <w:rFonts w:ascii="宋体" w:hAnsi="宋体" w:hint="eastAsia"/>
                <w:szCs w:val="21"/>
              </w:rPr>
              <w:t>投标价（包括大写金额和小写金额）</w:t>
            </w:r>
            <w:r>
              <w:rPr>
                <w:rFonts w:ascii="宋体" w:hAnsi="宋体"/>
                <w:szCs w:val="21"/>
              </w:rPr>
              <w:t>；</w:t>
            </w:r>
          </w:p>
          <w:p w14:paraId="4C6F76F2" w14:textId="77777777" w:rsidR="00C52AA0" w:rsidRDefault="007C63E4">
            <w:pPr>
              <w:adjustRightInd w:val="0"/>
              <w:snapToGrid w:val="0"/>
              <w:ind w:firstLineChars="200" w:firstLine="420"/>
              <w:jc w:val="left"/>
              <w:textAlignment w:val="baseline"/>
              <w:rPr>
                <w:rFonts w:ascii="宋体" w:hAnsi="宋体"/>
                <w:szCs w:val="21"/>
              </w:rPr>
            </w:pPr>
            <w:r>
              <w:rPr>
                <w:rFonts w:ascii="宋体" w:hAnsi="宋体"/>
                <w:szCs w:val="21"/>
              </w:rPr>
              <w:t>b.已标价报价清单说明文字与招标文件规定一致，未进行实质性修改和删减；</w:t>
            </w:r>
          </w:p>
          <w:p w14:paraId="6B330378" w14:textId="77777777" w:rsidR="00C52AA0" w:rsidRDefault="007C63E4">
            <w:pPr>
              <w:adjustRightInd w:val="0"/>
              <w:snapToGrid w:val="0"/>
              <w:ind w:firstLineChars="200" w:firstLine="420"/>
              <w:jc w:val="left"/>
              <w:textAlignment w:val="baseline"/>
              <w:rPr>
                <w:rFonts w:ascii="宋体" w:hAnsi="宋体"/>
                <w:szCs w:val="21"/>
              </w:rPr>
            </w:pPr>
            <w:r>
              <w:rPr>
                <w:rFonts w:ascii="宋体" w:hAnsi="宋体"/>
                <w:szCs w:val="21"/>
              </w:rPr>
              <w:t>c.</w:t>
            </w:r>
            <w:r>
              <w:rPr>
                <w:rFonts w:ascii="宋体" w:hAnsi="宋体" w:hint="eastAsia"/>
                <w:szCs w:val="21"/>
              </w:rPr>
              <w:t>投标文件组成齐全完整，内容均按规定填写。</w:t>
            </w:r>
          </w:p>
          <w:p w14:paraId="1F18FF78" w14:textId="77777777" w:rsidR="00C52AA0" w:rsidRDefault="007C63E4">
            <w:pPr>
              <w:adjustRightInd w:val="0"/>
              <w:snapToGrid w:val="0"/>
              <w:ind w:firstLineChars="200" w:firstLine="420"/>
              <w:jc w:val="left"/>
              <w:textAlignment w:val="baseline"/>
              <w:rPr>
                <w:rFonts w:ascii="宋体" w:hAnsi="宋体"/>
                <w:szCs w:val="21"/>
              </w:rPr>
            </w:pPr>
            <w:r>
              <w:rPr>
                <w:rFonts w:ascii="宋体" w:hAnsi="宋体" w:hint="eastAsia"/>
                <w:szCs w:val="21"/>
              </w:rPr>
              <w:t>（2）投标文件上法定代表人或其委托代理人的签字、投标人的单位章盖章齐全，符合招标文件规定。</w:t>
            </w:r>
          </w:p>
          <w:p w14:paraId="1D0D4F3A" w14:textId="77777777" w:rsidR="00C52AA0" w:rsidRDefault="007C63E4">
            <w:pPr>
              <w:adjustRightInd w:val="0"/>
              <w:snapToGrid w:val="0"/>
              <w:ind w:firstLineChars="200" w:firstLine="420"/>
              <w:jc w:val="left"/>
              <w:textAlignment w:val="baseline"/>
              <w:rPr>
                <w:rFonts w:ascii="宋体" w:hAnsi="宋体"/>
                <w:szCs w:val="21"/>
              </w:rPr>
            </w:pPr>
            <w:r>
              <w:rPr>
                <w:rFonts w:ascii="宋体" w:hAnsi="宋体" w:hint="eastAsia"/>
                <w:szCs w:val="21"/>
              </w:rPr>
              <w:t>（3）投标报价按招标文件规定转换的投标报价系数未超过招标文件设定的最高投标限价。</w:t>
            </w:r>
          </w:p>
          <w:p w14:paraId="22A51321" w14:textId="77777777" w:rsidR="00C52AA0" w:rsidRDefault="007C63E4">
            <w:pPr>
              <w:adjustRightInd w:val="0"/>
              <w:snapToGrid w:val="0"/>
              <w:ind w:firstLineChars="200" w:firstLine="420"/>
              <w:jc w:val="left"/>
              <w:textAlignment w:val="baseline"/>
              <w:rPr>
                <w:rFonts w:ascii="宋体" w:hAnsi="宋体"/>
                <w:szCs w:val="21"/>
              </w:rPr>
            </w:pPr>
            <w:r>
              <w:rPr>
                <w:rFonts w:ascii="宋体" w:hAnsi="宋体" w:hint="eastAsia"/>
                <w:szCs w:val="21"/>
              </w:rPr>
              <w:t>（4）投标报价的大写金额能够确定具体数值。</w:t>
            </w:r>
          </w:p>
          <w:p w14:paraId="31DB8F2A" w14:textId="77777777" w:rsidR="00C52AA0" w:rsidRDefault="007C63E4">
            <w:pPr>
              <w:adjustRightInd w:val="0"/>
              <w:snapToGrid w:val="0"/>
              <w:ind w:firstLineChars="200" w:firstLine="420"/>
              <w:jc w:val="left"/>
              <w:textAlignment w:val="baseline"/>
              <w:rPr>
                <w:rFonts w:ascii="黑体" w:eastAsia="黑体" w:hAnsi="黑体" w:cs="Times New Roman"/>
                <w:szCs w:val="21"/>
              </w:rPr>
            </w:pPr>
            <w:r>
              <w:rPr>
                <w:rFonts w:ascii="宋体" w:hAnsi="宋体" w:hint="eastAsia"/>
                <w:szCs w:val="21"/>
              </w:rPr>
              <w:t>（5）同一投标人未提交两个以上不同的投标报价。</w:t>
            </w:r>
          </w:p>
        </w:tc>
      </w:tr>
    </w:tbl>
    <w:p w14:paraId="3399955F" w14:textId="77777777" w:rsidR="00C52AA0" w:rsidRDefault="007C63E4">
      <w:pPr>
        <w:adjustRightInd w:val="0"/>
        <w:snapToGrid w:val="0"/>
        <w:jc w:val="right"/>
        <w:rPr>
          <w:rFonts w:ascii="Times New Roman" w:eastAsia="宋体" w:hAnsi="Times New Roman" w:cs="Times New Roman"/>
          <w:szCs w:val="24"/>
        </w:rPr>
      </w:pPr>
      <w:r>
        <w:rPr>
          <w:rFonts w:ascii="Times New Roman" w:eastAsia="宋体" w:hAnsi="Times New Roman" w:cs="Times New Roman"/>
          <w:szCs w:val="24"/>
        </w:rPr>
        <w:br w:type="page"/>
      </w:r>
      <w:r>
        <w:rPr>
          <w:rFonts w:ascii="Times New Roman" w:eastAsia="宋体" w:hAnsi="Times New Roman" w:cs="Times New Roman"/>
          <w:szCs w:val="24"/>
        </w:rPr>
        <w:lastRenderedPageBreak/>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0"/>
        <w:gridCol w:w="1374"/>
        <w:gridCol w:w="7420"/>
      </w:tblGrid>
      <w:tr w:rsidR="00C52AA0" w14:paraId="1F07CBCF" w14:textId="77777777">
        <w:trPr>
          <w:cantSplit/>
          <w:trHeight w:val="560"/>
        </w:trPr>
        <w:tc>
          <w:tcPr>
            <w:tcW w:w="1235" w:type="pct"/>
            <w:gridSpan w:val="2"/>
            <w:tcBorders>
              <w:top w:val="single" w:sz="4" w:space="0" w:color="auto"/>
              <w:bottom w:val="single" w:sz="4" w:space="0" w:color="auto"/>
              <w:right w:val="single" w:sz="4" w:space="0" w:color="auto"/>
            </w:tcBorders>
            <w:vAlign w:val="center"/>
          </w:tcPr>
          <w:p w14:paraId="2604393A" w14:textId="77777777" w:rsidR="00C52AA0" w:rsidRDefault="007C63E4">
            <w:pPr>
              <w:adjustRightInd w:val="0"/>
              <w:snapToGrid w:val="0"/>
              <w:jc w:val="center"/>
              <w:textAlignment w:val="baseline"/>
              <w:rPr>
                <w:rFonts w:ascii="宋体" w:eastAsia="宋体" w:hAnsi="宋体" w:cs="Times New Roman"/>
                <w:b/>
                <w:szCs w:val="21"/>
              </w:rPr>
            </w:pPr>
            <w:r>
              <w:rPr>
                <w:rFonts w:ascii="宋体" w:eastAsia="宋体" w:hAnsi="宋体" w:cs="Times New Roman" w:hint="eastAsia"/>
                <w:b/>
                <w:szCs w:val="21"/>
              </w:rPr>
              <w:t>条款号</w:t>
            </w:r>
          </w:p>
        </w:tc>
        <w:tc>
          <w:tcPr>
            <w:tcW w:w="3765" w:type="pct"/>
            <w:tcBorders>
              <w:top w:val="single" w:sz="4" w:space="0" w:color="auto"/>
              <w:left w:val="single" w:sz="4" w:space="0" w:color="auto"/>
              <w:bottom w:val="single" w:sz="4" w:space="0" w:color="auto"/>
              <w:right w:val="single" w:sz="4" w:space="0" w:color="auto"/>
            </w:tcBorders>
            <w:vAlign w:val="center"/>
          </w:tcPr>
          <w:p w14:paraId="0B142623" w14:textId="77777777" w:rsidR="00C52AA0" w:rsidRDefault="007C63E4">
            <w:pPr>
              <w:adjustRightInd w:val="0"/>
              <w:snapToGrid w:val="0"/>
              <w:jc w:val="center"/>
              <w:textAlignment w:val="baseline"/>
              <w:rPr>
                <w:rFonts w:ascii="宋体" w:eastAsia="宋体" w:hAnsi="宋体" w:cs="Times New Roman"/>
                <w:b/>
                <w:szCs w:val="21"/>
              </w:rPr>
            </w:pPr>
            <w:r>
              <w:rPr>
                <w:rFonts w:ascii="宋体" w:eastAsia="宋体" w:hAnsi="宋体" w:cs="Times New Roman" w:hint="eastAsia"/>
                <w:b/>
                <w:szCs w:val="21"/>
              </w:rPr>
              <w:t>评审因素与评审标准</w:t>
            </w:r>
          </w:p>
        </w:tc>
      </w:tr>
      <w:tr w:rsidR="00C52AA0" w14:paraId="05D729E8" w14:textId="77777777">
        <w:trPr>
          <w:cantSplit/>
        </w:trPr>
        <w:tc>
          <w:tcPr>
            <w:tcW w:w="538" w:type="pct"/>
            <w:tcBorders>
              <w:top w:val="single" w:sz="4" w:space="0" w:color="auto"/>
              <w:bottom w:val="single" w:sz="4" w:space="0" w:color="auto"/>
              <w:right w:val="single" w:sz="4" w:space="0" w:color="auto"/>
            </w:tcBorders>
            <w:vAlign w:val="center"/>
          </w:tcPr>
          <w:p w14:paraId="0922756E"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t>2.1.2</w:t>
            </w:r>
          </w:p>
        </w:tc>
        <w:tc>
          <w:tcPr>
            <w:tcW w:w="697" w:type="pct"/>
            <w:tcBorders>
              <w:top w:val="single" w:sz="4" w:space="0" w:color="auto"/>
              <w:bottom w:val="single" w:sz="4" w:space="0" w:color="auto"/>
              <w:right w:val="single" w:sz="4" w:space="0" w:color="auto"/>
            </w:tcBorders>
            <w:vAlign w:val="center"/>
          </w:tcPr>
          <w:p w14:paraId="09FFBD67"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szCs w:val="21"/>
              </w:rPr>
              <w:t>资格评审</w:t>
            </w:r>
            <w:r>
              <w:rPr>
                <w:rFonts w:ascii="宋体" w:hAnsi="宋体" w:hint="eastAsia"/>
                <w:szCs w:val="21"/>
              </w:rPr>
              <w:br/>
            </w:r>
            <w:r>
              <w:rPr>
                <w:rFonts w:ascii="宋体" w:hAnsi="宋体"/>
                <w:szCs w:val="21"/>
              </w:rPr>
              <w:t>标准</w:t>
            </w:r>
          </w:p>
        </w:tc>
        <w:tc>
          <w:tcPr>
            <w:tcW w:w="3765" w:type="pct"/>
            <w:tcBorders>
              <w:top w:val="single" w:sz="4" w:space="0" w:color="auto"/>
              <w:left w:val="single" w:sz="4" w:space="0" w:color="auto"/>
              <w:bottom w:val="single" w:sz="4" w:space="0" w:color="auto"/>
              <w:right w:val="single" w:sz="4" w:space="0" w:color="auto"/>
            </w:tcBorders>
            <w:vAlign w:val="center"/>
          </w:tcPr>
          <w:p w14:paraId="3311D3FD"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（1）投标人具备有效的营业执照、组织机构代码证、勘察资质证书、设计资质证书和基本账户证明材料。</w:t>
            </w:r>
          </w:p>
          <w:p w14:paraId="4DFE53E5" w14:textId="77777777" w:rsidR="00C52AA0" w:rsidRDefault="007C63E4">
            <w:pPr>
              <w:pStyle w:val="af0"/>
              <w:adjustRightInd w:val="0"/>
              <w:snapToGrid w:val="0"/>
              <w:jc w:val="left"/>
              <w:textAlignment w:val="baseline"/>
              <w:rPr>
                <w:rFonts w:ascii="楷体" w:eastAsia="楷体" w:hAnsi="楷体"/>
                <w:szCs w:val="21"/>
              </w:rPr>
            </w:pPr>
            <w:r>
              <w:rPr>
                <w:rFonts w:ascii="楷体" w:eastAsia="楷体" w:hAnsi="楷体" w:hint="eastAsia"/>
                <w:szCs w:val="21"/>
              </w:rPr>
              <w:t>注：按照“三证合一”或“五证合一”登记制度进行登记的，可不具备组织机构代码证。</w:t>
            </w:r>
          </w:p>
          <w:p w14:paraId="30E560DE"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（2）投标人的资质等级符合招标文件规定。</w:t>
            </w:r>
          </w:p>
          <w:p w14:paraId="6AC1F4F8" w14:textId="77777777" w:rsidR="00C52AA0" w:rsidRDefault="007C63E4">
            <w:pPr>
              <w:adjustRightInd w:val="0"/>
              <w:snapToGrid w:val="0"/>
              <w:ind w:firstLineChars="200" w:firstLine="422"/>
              <w:rPr>
                <w:rFonts w:ascii="宋体" w:hAnsi="宋体" w:cs="宋体"/>
                <w:b/>
                <w:kern w:val="0"/>
                <w:szCs w:val="21"/>
              </w:rPr>
            </w:pPr>
            <w:r>
              <w:rPr>
                <w:rFonts w:ascii="宋体" w:hAnsi="宋体" w:cs="宋体" w:hint="eastAsia"/>
                <w:b/>
                <w:kern w:val="0"/>
                <w:szCs w:val="21"/>
              </w:rPr>
              <w:t>资质最低要求：</w:t>
            </w:r>
          </w:p>
          <w:p w14:paraId="2DDFC382" w14:textId="77777777" w:rsidR="00C52AA0" w:rsidRDefault="007C63E4">
            <w:pPr>
              <w:pStyle w:val="af0"/>
              <w:adjustRightInd w:val="0"/>
              <w:snapToGrid w:val="0"/>
              <w:ind w:firstLine="422"/>
              <w:jc w:val="left"/>
              <w:textAlignment w:val="baseline"/>
              <w:rPr>
                <w:rFonts w:ascii="宋体" w:hAnsi="宋体" w:cs="宋体"/>
                <w:b/>
                <w:kern w:val="0"/>
                <w:szCs w:val="21"/>
              </w:rPr>
            </w:pPr>
            <w:r>
              <w:rPr>
                <w:rFonts w:ascii="宋体" w:hAnsi="宋体" w:cs="宋体" w:hint="eastAsia"/>
                <w:b/>
                <w:kern w:val="0"/>
                <w:szCs w:val="21"/>
              </w:rPr>
              <w:t>投标人须同时具备住房城乡建设主管部门颁发的工程设计公路行业（公路）专业乙级资质、工程勘察专业类（岩土工程（勘察））乙级资质、工程勘察专业类（工程测量或工程测量（公路行业））甲级资质。</w:t>
            </w:r>
          </w:p>
          <w:p w14:paraId="7C5C1DE7"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（3）投标人的类似项目业绩符合招标文件规定。</w:t>
            </w:r>
          </w:p>
          <w:p w14:paraId="74F4124A" w14:textId="08541C99" w:rsidR="00C52AA0" w:rsidRDefault="007C63E4">
            <w:pPr>
              <w:adjustRightInd w:val="0"/>
              <w:snapToGrid w:val="0"/>
              <w:ind w:firstLineChars="200" w:firstLine="422"/>
              <w:rPr>
                <w:rFonts w:ascii="楷体" w:eastAsia="楷体" w:hAnsi="楷体"/>
                <w:szCs w:val="21"/>
              </w:rPr>
            </w:pPr>
            <w:r>
              <w:rPr>
                <w:rFonts w:ascii="宋体" w:hAnsi="宋体" w:hint="eastAsia"/>
                <w:b/>
                <w:szCs w:val="21"/>
              </w:rPr>
              <w:t>无</w:t>
            </w:r>
            <w:r w:rsidR="00BE1D6C" w:rsidRPr="00BE1D6C">
              <w:rPr>
                <w:rFonts w:ascii="宋体" w:hAnsi="宋体" w:hint="eastAsia"/>
                <w:b/>
                <w:szCs w:val="21"/>
              </w:rPr>
              <w:t>类似项目业绩最低要求。</w:t>
            </w:r>
          </w:p>
          <w:p w14:paraId="526E85F6"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（4）投标人的信誉符合招标文件规定。</w:t>
            </w:r>
          </w:p>
          <w:p w14:paraId="7516098D" w14:textId="77777777" w:rsidR="00C52AA0" w:rsidRDefault="007C63E4">
            <w:pPr>
              <w:pStyle w:val="af0"/>
              <w:adjustRightInd w:val="0"/>
              <w:snapToGrid w:val="0"/>
              <w:ind w:firstLine="422"/>
              <w:jc w:val="left"/>
              <w:textAlignment w:val="baseline"/>
              <w:rPr>
                <w:rFonts w:ascii="宋体" w:hAnsi="宋体"/>
                <w:b/>
                <w:szCs w:val="21"/>
              </w:rPr>
            </w:pPr>
            <w:r>
              <w:rPr>
                <w:rFonts w:ascii="宋体" w:hAnsi="宋体" w:hint="eastAsia"/>
                <w:b/>
                <w:szCs w:val="21"/>
              </w:rPr>
              <w:t>投标人（包括联合体各成员）不存在第二章“投标人须知”第1.4.4项规定的不良状况或不良信用记录。</w:t>
            </w:r>
          </w:p>
          <w:p w14:paraId="69796898"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（5）投标人的项目负责人资格符合招标文件规定。</w:t>
            </w:r>
          </w:p>
          <w:p w14:paraId="71AE9184" w14:textId="77777777" w:rsidR="00C52AA0" w:rsidRDefault="007C63E4">
            <w:pPr>
              <w:adjustRightInd w:val="0"/>
              <w:snapToGrid w:val="0"/>
              <w:ind w:firstLineChars="200" w:firstLine="422"/>
              <w:rPr>
                <w:rFonts w:ascii="宋体" w:hAnsi="宋体"/>
                <w:b/>
                <w:szCs w:val="21"/>
              </w:rPr>
            </w:pPr>
            <w:r>
              <w:rPr>
                <w:rFonts w:ascii="宋体" w:hAnsi="宋体" w:hint="eastAsia"/>
                <w:b/>
                <w:szCs w:val="21"/>
              </w:rPr>
              <w:t>项目负责人最低要求：投标人自有人员；公路工程相关专业高级工程师。</w:t>
            </w:r>
          </w:p>
          <w:p w14:paraId="51117049" w14:textId="77777777" w:rsidR="00C52AA0" w:rsidRDefault="007C63E4">
            <w:pPr>
              <w:adjustRightInd w:val="0"/>
              <w:snapToGrid w:val="0"/>
              <w:ind w:firstLineChars="200" w:firstLine="420"/>
              <w:rPr>
                <w:rFonts w:ascii="楷体" w:eastAsia="楷体" w:hAnsi="楷体"/>
                <w:szCs w:val="21"/>
              </w:rPr>
            </w:pPr>
            <w:r>
              <w:rPr>
                <w:rFonts w:ascii="楷体" w:eastAsia="楷体" w:hAnsi="楷体" w:hint="eastAsia"/>
                <w:szCs w:val="21"/>
              </w:rPr>
              <w:t>注：</w:t>
            </w:r>
          </w:p>
          <w:p w14:paraId="250D79C3" w14:textId="77777777" w:rsidR="00C52AA0" w:rsidRDefault="007C63E4">
            <w:pPr>
              <w:adjustRightInd w:val="0"/>
              <w:snapToGrid w:val="0"/>
              <w:spacing w:beforeLines="50" w:before="156"/>
              <w:ind w:firstLineChars="200" w:firstLine="420"/>
              <w:rPr>
                <w:rFonts w:ascii="楷体" w:eastAsia="楷体" w:hAnsi="楷体"/>
                <w:szCs w:val="21"/>
              </w:rPr>
            </w:pPr>
            <w:r>
              <w:rPr>
                <w:rFonts w:ascii="楷体" w:eastAsia="楷体" w:hAnsi="楷体" w:hint="eastAsia"/>
                <w:szCs w:val="21"/>
              </w:rPr>
              <w:t>①“投标人自有人员”指现由投标人为其申报社会保险登记，并为其缴纳社会保险费的人员；如拟任职人员已退休，则“投标人自有人员”指现已退休，并且与投标人签订聘用合同的人员。以联合体形式投标的，指联合体牵头人自有人员。</w:t>
            </w:r>
          </w:p>
          <w:p w14:paraId="05303BFD" w14:textId="1DD9CA4A" w:rsidR="00C52AA0" w:rsidRDefault="007C63E4" w:rsidP="00BE1D6C">
            <w:pPr>
              <w:adjustRightInd w:val="0"/>
              <w:snapToGrid w:val="0"/>
              <w:spacing w:beforeLines="50" w:before="156"/>
              <w:ind w:firstLineChars="200" w:firstLine="420"/>
              <w:rPr>
                <w:rFonts w:ascii="楷体" w:eastAsia="楷体" w:hAnsi="楷体"/>
                <w:szCs w:val="21"/>
              </w:rPr>
            </w:pPr>
            <w:r>
              <w:rPr>
                <w:rFonts w:ascii="楷体" w:eastAsia="楷体" w:hAnsi="楷体" w:hint="eastAsia"/>
                <w:szCs w:val="21"/>
              </w:rPr>
              <w:t>②公路工程相关专业职称包括公路工程、桥梁工程、公路与桥梁工程、交通土建、隧道（地下结构）工程、交通工程等专业职称。如职称证中无专业，则在投标文件中必须附毕业证，且毕业证上的专业为公路工程、桥梁工程、公路与桥梁工程、交通土建、隧道（地下结构）工程、交通工程等专业。</w:t>
            </w:r>
          </w:p>
          <w:p w14:paraId="2679FDC7" w14:textId="77777777" w:rsidR="00C52AA0" w:rsidRDefault="007C63E4">
            <w:pPr>
              <w:pStyle w:val="af0"/>
              <w:adjustRightInd w:val="0"/>
              <w:snapToGrid w:val="0"/>
              <w:jc w:val="left"/>
              <w:textAlignment w:val="baseline"/>
              <w:rPr>
                <w:rFonts w:ascii="宋体" w:eastAsia="宋体" w:hAnsi="宋体" w:cs="Times New Roman"/>
                <w:szCs w:val="21"/>
              </w:rPr>
            </w:pPr>
            <w:r>
              <w:rPr>
                <w:rFonts w:ascii="宋体" w:eastAsia="宋体" w:hAnsi="宋体" w:cs="Times New Roman" w:hint="eastAsia"/>
                <w:szCs w:val="21"/>
              </w:rPr>
              <w:t>（6）投标人的其他要求符合招标文件规定。</w:t>
            </w:r>
          </w:p>
          <w:p w14:paraId="31097CDB" w14:textId="77777777" w:rsidR="00C52AA0" w:rsidRDefault="007C63E4">
            <w:pPr>
              <w:pStyle w:val="af0"/>
              <w:adjustRightInd w:val="0"/>
              <w:snapToGrid w:val="0"/>
              <w:ind w:firstLine="422"/>
              <w:jc w:val="left"/>
              <w:textAlignment w:val="baseline"/>
              <w:rPr>
                <w:rFonts w:ascii="宋体" w:hAnsi="宋体"/>
                <w:b/>
                <w:szCs w:val="21"/>
              </w:rPr>
            </w:pPr>
            <w:r>
              <w:rPr>
                <w:rFonts w:ascii="宋体" w:hAnsi="宋体" w:hint="eastAsia"/>
                <w:b/>
                <w:szCs w:val="21"/>
              </w:rPr>
              <w:t>分项负责人最低要求详见“第四章 合同条款及格式”的“第三节  合同附件格式”的附件三。投标文件中不需附入分项负责人资料。</w:t>
            </w:r>
          </w:p>
          <w:p w14:paraId="5407B4ED"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（7）投标人不存在第二章“投标人须知”第1.4.3项或第1.4.4项规定的任何一种情形。</w:t>
            </w:r>
          </w:p>
          <w:p w14:paraId="46B4B9FF"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（8）投标人符合第二章“投标人须知”第1.4.5项规定。</w:t>
            </w:r>
          </w:p>
          <w:p w14:paraId="1E503392" w14:textId="77777777" w:rsidR="00C52AA0" w:rsidRDefault="007C63E4">
            <w:pPr>
              <w:pStyle w:val="af0"/>
              <w:adjustRightInd w:val="0"/>
              <w:snapToGrid w:val="0"/>
              <w:jc w:val="left"/>
              <w:textAlignment w:val="baseline"/>
              <w:rPr>
                <w:rFonts w:ascii="黑体" w:eastAsia="黑体" w:hAnsi="黑体" w:cs="Times New Roman"/>
                <w:szCs w:val="21"/>
              </w:rPr>
            </w:pPr>
            <w:r>
              <w:rPr>
                <w:rFonts w:ascii="宋体" w:hAnsi="宋体" w:hint="eastAsia"/>
                <w:szCs w:val="21"/>
              </w:rPr>
              <w:t>（9）以联合体形式参与投标的，联合体各方均未再以自己名义单独或参加其他联合体在同一标段中投标；独立参与投标的，投标人未同时参加联合体在同一标段中投标。</w:t>
            </w:r>
          </w:p>
        </w:tc>
      </w:tr>
      <w:tr w:rsidR="00C52AA0" w14:paraId="17204FE6" w14:textId="77777777">
        <w:trPr>
          <w:cantSplit/>
        </w:trPr>
        <w:tc>
          <w:tcPr>
            <w:tcW w:w="538" w:type="pct"/>
            <w:tcBorders>
              <w:top w:val="single" w:sz="4" w:space="0" w:color="auto"/>
              <w:bottom w:val="single" w:sz="4" w:space="0" w:color="auto"/>
              <w:right w:val="single" w:sz="4" w:space="0" w:color="auto"/>
            </w:tcBorders>
            <w:vAlign w:val="center"/>
          </w:tcPr>
          <w:p w14:paraId="2A6F4FCC"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t>2.2.1</w:t>
            </w:r>
          </w:p>
        </w:tc>
        <w:tc>
          <w:tcPr>
            <w:tcW w:w="697" w:type="pct"/>
            <w:tcBorders>
              <w:top w:val="single" w:sz="4" w:space="0" w:color="auto"/>
              <w:bottom w:val="single" w:sz="4" w:space="0" w:color="auto"/>
              <w:right w:val="single" w:sz="4" w:space="0" w:color="auto"/>
            </w:tcBorders>
            <w:vAlign w:val="center"/>
          </w:tcPr>
          <w:p w14:paraId="0B550686"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szCs w:val="21"/>
              </w:rPr>
              <w:t>分值构成</w:t>
            </w:r>
            <w:r>
              <w:rPr>
                <w:rFonts w:ascii="宋体" w:hAnsi="宋体" w:hint="eastAsia"/>
                <w:szCs w:val="21"/>
              </w:rPr>
              <w:br/>
              <w:t>(</w:t>
            </w:r>
            <w:r>
              <w:rPr>
                <w:rFonts w:ascii="宋体" w:hAnsi="宋体"/>
                <w:szCs w:val="21"/>
              </w:rPr>
              <w:t>总分</w:t>
            </w:r>
            <w:r>
              <w:rPr>
                <w:rFonts w:ascii="宋体" w:hAnsi="宋体" w:hint="eastAsia"/>
                <w:szCs w:val="21"/>
              </w:rPr>
              <w:t>100)</w:t>
            </w:r>
          </w:p>
        </w:tc>
        <w:tc>
          <w:tcPr>
            <w:tcW w:w="3765" w:type="pct"/>
            <w:tcBorders>
              <w:top w:val="single" w:sz="4" w:space="0" w:color="auto"/>
              <w:left w:val="single" w:sz="4" w:space="0" w:color="auto"/>
              <w:bottom w:val="single" w:sz="4" w:space="0" w:color="auto"/>
              <w:right w:val="single" w:sz="4" w:space="0" w:color="auto"/>
            </w:tcBorders>
            <w:vAlign w:val="center"/>
          </w:tcPr>
          <w:p w14:paraId="57E80C1C" w14:textId="77777777" w:rsidR="00C52AA0" w:rsidRDefault="007C63E4">
            <w:pPr>
              <w:pStyle w:val="af0"/>
              <w:adjustRightInd w:val="0"/>
              <w:snapToGrid w:val="0"/>
              <w:ind w:firstLineChars="0" w:firstLine="0"/>
              <w:jc w:val="left"/>
              <w:textAlignment w:val="baseline"/>
              <w:rPr>
                <w:rFonts w:ascii="黑体" w:eastAsia="黑体" w:hAnsi="黑体"/>
                <w:szCs w:val="21"/>
              </w:rPr>
            </w:pPr>
            <w:r>
              <w:rPr>
                <w:rFonts w:ascii="黑体" w:eastAsia="黑体" w:hAnsi="黑体" w:hint="eastAsia"/>
                <w:szCs w:val="21"/>
              </w:rPr>
              <w:t>第一个信封（商务及技术文件）评分分值构成：</w:t>
            </w:r>
          </w:p>
          <w:p w14:paraId="7C25684F"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技术建议书：</w:t>
            </w:r>
            <w:r>
              <w:rPr>
                <w:rFonts w:ascii="宋体" w:hAnsi="宋体" w:hint="eastAsia"/>
                <w:b/>
                <w:szCs w:val="21"/>
              </w:rPr>
              <w:t>45</w:t>
            </w:r>
            <w:r>
              <w:rPr>
                <w:rFonts w:ascii="宋体" w:hAnsi="宋体" w:hint="eastAsia"/>
                <w:szCs w:val="21"/>
              </w:rPr>
              <w:t>分</w:t>
            </w:r>
          </w:p>
          <w:p w14:paraId="421F8C3F"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主要人员：</w:t>
            </w:r>
            <w:r>
              <w:rPr>
                <w:rFonts w:ascii="宋体" w:hAnsi="宋体" w:hint="eastAsia"/>
                <w:b/>
                <w:szCs w:val="21"/>
              </w:rPr>
              <w:t>20</w:t>
            </w:r>
            <w:r>
              <w:rPr>
                <w:rFonts w:ascii="宋体" w:hAnsi="宋体" w:hint="eastAsia"/>
                <w:szCs w:val="21"/>
              </w:rPr>
              <w:t>分</w:t>
            </w:r>
          </w:p>
          <w:p w14:paraId="4F5415F1"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业绩：</w:t>
            </w:r>
            <w:r>
              <w:rPr>
                <w:rFonts w:ascii="宋体" w:hAnsi="宋体" w:hint="eastAsia"/>
                <w:b/>
                <w:szCs w:val="21"/>
              </w:rPr>
              <w:t>20</w:t>
            </w:r>
            <w:r>
              <w:rPr>
                <w:rFonts w:ascii="宋体" w:hAnsi="宋体" w:hint="eastAsia"/>
                <w:szCs w:val="21"/>
              </w:rPr>
              <w:t>分</w:t>
            </w:r>
          </w:p>
          <w:p w14:paraId="67DA9C36"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履约信誉：</w:t>
            </w:r>
            <w:r>
              <w:rPr>
                <w:rFonts w:ascii="宋体" w:hAnsi="宋体" w:hint="eastAsia"/>
                <w:b/>
                <w:szCs w:val="21"/>
              </w:rPr>
              <w:t>5</w:t>
            </w:r>
            <w:r>
              <w:rPr>
                <w:rFonts w:ascii="宋体" w:hAnsi="宋体" w:hint="eastAsia"/>
                <w:szCs w:val="21"/>
              </w:rPr>
              <w:t>分</w:t>
            </w:r>
          </w:p>
          <w:p w14:paraId="48A79F67" w14:textId="77777777" w:rsidR="00C52AA0" w:rsidRDefault="007C63E4">
            <w:pPr>
              <w:pStyle w:val="af0"/>
              <w:adjustRightInd w:val="0"/>
              <w:snapToGrid w:val="0"/>
              <w:ind w:firstLineChars="0" w:firstLine="0"/>
              <w:jc w:val="left"/>
              <w:textAlignment w:val="baseline"/>
              <w:rPr>
                <w:rFonts w:ascii="黑体" w:eastAsia="黑体" w:hAnsi="黑体"/>
                <w:szCs w:val="21"/>
              </w:rPr>
            </w:pPr>
            <w:r>
              <w:rPr>
                <w:rFonts w:ascii="黑体" w:eastAsia="黑体" w:hAnsi="黑体" w:hint="eastAsia"/>
                <w:szCs w:val="21"/>
              </w:rPr>
              <w:t>第二个信封（报价文件）评分分值构成：</w:t>
            </w:r>
          </w:p>
          <w:p w14:paraId="619B1FD0" w14:textId="77777777" w:rsidR="00C52AA0" w:rsidRDefault="007C63E4">
            <w:pPr>
              <w:adjustRightInd w:val="0"/>
              <w:snapToGrid w:val="0"/>
              <w:ind w:firstLineChars="200" w:firstLine="420"/>
              <w:jc w:val="left"/>
              <w:textAlignment w:val="baseline"/>
              <w:rPr>
                <w:rFonts w:ascii="宋体" w:eastAsia="宋体" w:hAnsi="宋体" w:cs="Times New Roman"/>
                <w:szCs w:val="21"/>
                <w:u w:val="single"/>
              </w:rPr>
            </w:pPr>
            <w:r>
              <w:rPr>
                <w:rFonts w:ascii="宋体" w:hAnsi="宋体" w:hint="eastAsia"/>
                <w:szCs w:val="21"/>
              </w:rPr>
              <w:t>评标价：</w:t>
            </w:r>
            <w:r>
              <w:rPr>
                <w:rFonts w:ascii="宋体" w:hAnsi="宋体" w:hint="eastAsia"/>
                <w:b/>
                <w:szCs w:val="21"/>
              </w:rPr>
              <w:t>10</w:t>
            </w:r>
            <w:r>
              <w:rPr>
                <w:rFonts w:ascii="宋体" w:hAnsi="宋体" w:hint="eastAsia"/>
                <w:szCs w:val="21"/>
              </w:rPr>
              <w:t>分</w:t>
            </w:r>
          </w:p>
        </w:tc>
      </w:tr>
      <w:tr w:rsidR="00C52AA0" w14:paraId="2D6600A0" w14:textId="77777777">
        <w:trPr>
          <w:cantSplit/>
        </w:trPr>
        <w:tc>
          <w:tcPr>
            <w:tcW w:w="538" w:type="pct"/>
            <w:tcBorders>
              <w:top w:val="single" w:sz="4" w:space="0" w:color="auto"/>
              <w:bottom w:val="single" w:sz="4" w:space="0" w:color="auto"/>
              <w:right w:val="single" w:sz="4" w:space="0" w:color="auto"/>
            </w:tcBorders>
            <w:vAlign w:val="center"/>
          </w:tcPr>
          <w:p w14:paraId="4DA5DC28"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lastRenderedPageBreak/>
              <w:t>2.2.2</w:t>
            </w:r>
          </w:p>
        </w:tc>
        <w:tc>
          <w:tcPr>
            <w:tcW w:w="697" w:type="pct"/>
            <w:tcBorders>
              <w:top w:val="single" w:sz="4" w:space="0" w:color="auto"/>
              <w:bottom w:val="single" w:sz="4" w:space="0" w:color="auto"/>
              <w:right w:val="single" w:sz="4" w:space="0" w:color="auto"/>
            </w:tcBorders>
            <w:vAlign w:val="center"/>
          </w:tcPr>
          <w:p w14:paraId="6EFBCDCF"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szCs w:val="21"/>
              </w:rPr>
              <w:t>评标基准价</w:t>
            </w:r>
            <w:r>
              <w:rPr>
                <w:rFonts w:ascii="宋体" w:hAnsi="宋体" w:hint="eastAsia"/>
                <w:szCs w:val="21"/>
              </w:rPr>
              <w:br/>
            </w:r>
            <w:r>
              <w:rPr>
                <w:rFonts w:ascii="宋体" w:hAnsi="宋体"/>
                <w:szCs w:val="21"/>
              </w:rPr>
              <w:t>计算方法</w:t>
            </w:r>
          </w:p>
        </w:tc>
        <w:tc>
          <w:tcPr>
            <w:tcW w:w="3765" w:type="pct"/>
            <w:tcBorders>
              <w:top w:val="single" w:sz="4" w:space="0" w:color="auto"/>
              <w:left w:val="single" w:sz="4" w:space="0" w:color="auto"/>
              <w:bottom w:val="single" w:sz="4" w:space="0" w:color="auto"/>
              <w:right w:val="single" w:sz="4" w:space="0" w:color="auto"/>
            </w:tcBorders>
            <w:vAlign w:val="center"/>
          </w:tcPr>
          <w:p w14:paraId="4D1371E3"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评标基准价的计算：</w:t>
            </w:r>
          </w:p>
          <w:p w14:paraId="7E04FCAF"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在开标现场，招标人将当场计算并宣布评标基准价。</w:t>
            </w:r>
          </w:p>
          <w:p w14:paraId="205EC302"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（1）评标价的确定：</w:t>
            </w:r>
          </w:p>
          <w:p w14:paraId="6E6BD9E6"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评标价=投标函文字投标报价</w:t>
            </w:r>
          </w:p>
          <w:p w14:paraId="3A9332E8"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（2）评标价平均值的计算：</w:t>
            </w:r>
          </w:p>
          <w:p w14:paraId="3C14CCEB"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按第一个信封（商务及技术文件）评审得分由高到低的顺序选取前3名（若不足3名，则选取相应数量），对其第二个信封（报价文件）的评标价作算术平均（根据第二章“投标人须知”第5.2.4项规定在开标现场被宣布为不进入评标基准价计算的投标报价除外），将该平均值作为评标价平均值</w:t>
            </w:r>
            <w:r>
              <w:rPr>
                <w:rFonts w:hint="eastAsia"/>
              </w:rPr>
              <w:t>。</w:t>
            </w:r>
          </w:p>
          <w:p w14:paraId="050616A9"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（3）评标基准价的确定：</w:t>
            </w:r>
          </w:p>
          <w:p w14:paraId="55A00937" w14:textId="77777777" w:rsidR="00C52AA0" w:rsidRDefault="007C63E4">
            <w:pPr>
              <w:pStyle w:val="af0"/>
              <w:adjustRightInd w:val="0"/>
              <w:snapToGrid w:val="0"/>
              <w:jc w:val="left"/>
              <w:textAlignment w:val="baseline"/>
              <w:rPr>
                <w:rFonts w:ascii="宋体" w:hAnsi="宋体"/>
                <w:szCs w:val="21"/>
              </w:rPr>
            </w:pPr>
            <w:r>
              <w:rPr>
                <w:rFonts w:ascii="宋体" w:hAnsi="宋体" w:hint="eastAsia"/>
                <w:szCs w:val="21"/>
              </w:rPr>
              <w:t>将评标价平均值直接作为评标基准价。</w:t>
            </w:r>
          </w:p>
          <w:p w14:paraId="778E692E" w14:textId="77777777" w:rsidR="00C52AA0" w:rsidRDefault="007C63E4">
            <w:pPr>
              <w:adjustRightInd w:val="0"/>
              <w:snapToGrid w:val="0"/>
              <w:ind w:firstLine="420"/>
              <w:textAlignment w:val="baseline"/>
              <w:rPr>
                <w:rFonts w:ascii="宋体" w:eastAsia="宋体" w:hAnsi="宋体" w:cs="Times New Roman"/>
                <w:szCs w:val="21"/>
              </w:rPr>
            </w:pPr>
            <w:r>
              <w:rPr>
                <w:rFonts w:ascii="宋体" w:hAnsi="宋体" w:hint="eastAsia"/>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C52AA0" w14:paraId="703F699B" w14:textId="77777777">
        <w:trPr>
          <w:cantSplit/>
        </w:trPr>
        <w:tc>
          <w:tcPr>
            <w:tcW w:w="538" w:type="pct"/>
            <w:tcBorders>
              <w:top w:val="single" w:sz="4" w:space="0" w:color="auto"/>
              <w:bottom w:val="single" w:sz="4" w:space="0" w:color="auto"/>
              <w:right w:val="single" w:sz="4" w:space="0" w:color="auto"/>
            </w:tcBorders>
            <w:vAlign w:val="center"/>
          </w:tcPr>
          <w:p w14:paraId="3D32B7CB"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hint="eastAsia"/>
                <w:szCs w:val="21"/>
              </w:rPr>
              <w:t>2.2.3</w:t>
            </w:r>
          </w:p>
        </w:tc>
        <w:tc>
          <w:tcPr>
            <w:tcW w:w="697" w:type="pct"/>
            <w:tcBorders>
              <w:top w:val="single" w:sz="4" w:space="0" w:color="auto"/>
              <w:bottom w:val="single" w:sz="4" w:space="0" w:color="auto"/>
              <w:right w:val="single" w:sz="4" w:space="0" w:color="auto"/>
            </w:tcBorders>
            <w:vAlign w:val="center"/>
          </w:tcPr>
          <w:p w14:paraId="5DC1AD07" w14:textId="77777777" w:rsidR="00C52AA0" w:rsidRDefault="007C63E4">
            <w:pPr>
              <w:adjustRightInd w:val="0"/>
              <w:snapToGrid w:val="0"/>
              <w:jc w:val="center"/>
              <w:textAlignment w:val="baseline"/>
              <w:rPr>
                <w:rFonts w:ascii="宋体" w:eastAsia="宋体" w:hAnsi="宋体" w:cs="Times New Roman"/>
                <w:szCs w:val="21"/>
              </w:rPr>
            </w:pPr>
            <w:r>
              <w:rPr>
                <w:rFonts w:ascii="宋体" w:hAnsi="宋体"/>
                <w:szCs w:val="21"/>
              </w:rPr>
              <w:t>评标价的</w:t>
            </w:r>
            <w:r>
              <w:rPr>
                <w:rFonts w:ascii="宋体" w:hAnsi="宋体" w:hint="eastAsia"/>
                <w:szCs w:val="21"/>
              </w:rPr>
              <w:br/>
            </w:r>
            <w:r>
              <w:rPr>
                <w:rFonts w:ascii="宋体" w:hAnsi="宋体"/>
                <w:szCs w:val="21"/>
              </w:rPr>
              <w:t>偏差率</w:t>
            </w:r>
            <w:r>
              <w:rPr>
                <w:rFonts w:ascii="宋体" w:hAnsi="宋体" w:hint="eastAsia"/>
                <w:szCs w:val="21"/>
              </w:rPr>
              <w:br/>
            </w:r>
            <w:r>
              <w:rPr>
                <w:rFonts w:ascii="宋体" w:hAnsi="宋体"/>
                <w:szCs w:val="21"/>
              </w:rPr>
              <w:t>计算公式</w:t>
            </w:r>
          </w:p>
        </w:tc>
        <w:tc>
          <w:tcPr>
            <w:tcW w:w="3765" w:type="pct"/>
            <w:tcBorders>
              <w:top w:val="single" w:sz="4" w:space="0" w:color="auto"/>
              <w:left w:val="single" w:sz="4" w:space="0" w:color="auto"/>
              <w:bottom w:val="single" w:sz="4" w:space="0" w:color="auto"/>
              <w:right w:val="single" w:sz="4" w:space="0" w:color="auto"/>
            </w:tcBorders>
            <w:vAlign w:val="center"/>
          </w:tcPr>
          <w:p w14:paraId="6A17CDEA" w14:textId="77777777" w:rsidR="00C52AA0" w:rsidRDefault="007C63E4">
            <w:pPr>
              <w:adjustRightInd w:val="0"/>
              <w:snapToGrid w:val="0"/>
              <w:ind w:firstLineChars="200" w:firstLine="420"/>
              <w:jc w:val="left"/>
              <w:textAlignment w:val="baseline"/>
              <w:rPr>
                <w:rFonts w:ascii="新宋体" w:eastAsia="新宋体" w:hAnsi="新宋体" w:cs="新宋体"/>
                <w:szCs w:val="21"/>
              </w:rPr>
            </w:pPr>
            <w:r>
              <w:rPr>
                <w:rFonts w:ascii="新宋体" w:eastAsia="新宋体" w:hAnsi="新宋体" w:cs="新宋体" w:hint="eastAsia"/>
                <w:szCs w:val="21"/>
              </w:rPr>
              <w:t>偏差率=100%×（投标人评标价-评标基准价）/评标基准价</w:t>
            </w:r>
          </w:p>
          <w:p w14:paraId="2E438B30" w14:textId="1603B39B" w:rsidR="00C52AA0" w:rsidRDefault="007C63E4">
            <w:pPr>
              <w:autoSpaceDE w:val="0"/>
              <w:autoSpaceDN w:val="0"/>
              <w:adjustRightInd w:val="0"/>
              <w:snapToGrid w:val="0"/>
              <w:ind w:firstLineChars="200" w:firstLine="420"/>
              <w:jc w:val="left"/>
              <w:rPr>
                <w:rFonts w:ascii="宋体" w:eastAsia="宋体" w:hAnsi="宋体" w:cs="Times New Roman"/>
                <w:szCs w:val="21"/>
              </w:rPr>
            </w:pPr>
            <w:r>
              <w:rPr>
                <w:rFonts w:ascii="新宋体" w:eastAsia="新宋体" w:hAnsi="新宋体" w:cs="新宋体" w:hint="eastAsia"/>
                <w:szCs w:val="21"/>
              </w:rPr>
              <w:t>偏差率保留</w:t>
            </w:r>
            <w:r>
              <w:rPr>
                <w:rFonts w:ascii="新宋体" w:eastAsia="新宋体" w:hAnsi="新宋体" w:cs="新宋体" w:hint="eastAsia"/>
                <w:b/>
                <w:szCs w:val="21"/>
              </w:rPr>
              <w:t>两</w:t>
            </w:r>
            <w:r>
              <w:rPr>
                <w:rFonts w:ascii="新宋体" w:eastAsia="新宋体" w:hAnsi="新宋体" w:cs="新宋体" w:hint="eastAsia"/>
                <w:szCs w:val="21"/>
              </w:rPr>
              <w:t>位小数。</w:t>
            </w:r>
          </w:p>
        </w:tc>
      </w:tr>
    </w:tbl>
    <w:p w14:paraId="4BC34FDA" w14:textId="77777777" w:rsidR="00C52AA0" w:rsidRDefault="007C63E4">
      <w:pPr>
        <w:adjustRightInd w:val="0"/>
        <w:snapToGrid w:val="0"/>
        <w:ind w:firstLineChars="3600" w:firstLine="7560"/>
        <w:jc w:val="right"/>
        <w:rPr>
          <w:rFonts w:ascii="宋体" w:eastAsia="宋体" w:hAnsi="宋体" w:cs="Times New Roman"/>
          <w:szCs w:val="24"/>
        </w:rPr>
      </w:pPr>
      <w:r>
        <w:rPr>
          <w:rFonts w:ascii="宋体" w:eastAsia="宋体" w:hAnsi="宋体" w:cs="Times New Roman"/>
          <w:szCs w:val="24"/>
        </w:rPr>
        <w:br w:type="page"/>
      </w:r>
      <w:r>
        <w:rPr>
          <w:rFonts w:ascii="宋体" w:eastAsia="宋体" w:hAnsi="宋体" w:cs="Times New Roman"/>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342"/>
        <w:gridCol w:w="1143"/>
        <w:gridCol w:w="1499"/>
        <w:gridCol w:w="992"/>
        <w:gridCol w:w="3934"/>
      </w:tblGrid>
      <w:tr w:rsidR="00C52AA0" w14:paraId="2D6BC9EF" w14:textId="77777777">
        <w:trPr>
          <w:trHeight w:val="418"/>
        </w:trPr>
        <w:tc>
          <w:tcPr>
            <w:tcW w:w="944" w:type="dxa"/>
            <w:vMerge w:val="restart"/>
            <w:shd w:val="clear" w:color="auto" w:fill="auto"/>
            <w:vAlign w:val="center"/>
          </w:tcPr>
          <w:p w14:paraId="1EDB3171"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条款号</w:t>
            </w:r>
          </w:p>
        </w:tc>
        <w:tc>
          <w:tcPr>
            <w:tcW w:w="4976" w:type="dxa"/>
            <w:gridSpan w:val="4"/>
            <w:shd w:val="clear" w:color="auto" w:fill="auto"/>
            <w:vAlign w:val="center"/>
          </w:tcPr>
          <w:p w14:paraId="5A048E52"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评分因素与权重分值</w:t>
            </w:r>
          </w:p>
        </w:tc>
        <w:tc>
          <w:tcPr>
            <w:tcW w:w="3934" w:type="dxa"/>
            <w:vMerge w:val="restart"/>
            <w:shd w:val="clear" w:color="auto" w:fill="auto"/>
            <w:vAlign w:val="center"/>
          </w:tcPr>
          <w:p w14:paraId="7BD4CA8F"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评分标准</w:t>
            </w:r>
          </w:p>
        </w:tc>
      </w:tr>
      <w:tr w:rsidR="00C52AA0" w14:paraId="556F3923" w14:textId="77777777">
        <w:tc>
          <w:tcPr>
            <w:tcW w:w="944" w:type="dxa"/>
            <w:vMerge/>
            <w:shd w:val="clear" w:color="auto" w:fill="auto"/>
            <w:vAlign w:val="center"/>
          </w:tcPr>
          <w:p w14:paraId="1B2EA494" w14:textId="77777777" w:rsidR="00C52AA0" w:rsidRDefault="00C52AA0">
            <w:pPr>
              <w:adjustRightInd w:val="0"/>
              <w:snapToGrid w:val="0"/>
              <w:jc w:val="center"/>
              <w:rPr>
                <w:rFonts w:ascii="宋体" w:eastAsia="宋体" w:hAnsi="宋体" w:cs="Times New Roman"/>
                <w:b/>
                <w:szCs w:val="24"/>
              </w:rPr>
            </w:pPr>
          </w:p>
        </w:tc>
        <w:tc>
          <w:tcPr>
            <w:tcW w:w="1342" w:type="dxa"/>
            <w:shd w:val="clear" w:color="auto" w:fill="auto"/>
            <w:vAlign w:val="center"/>
          </w:tcPr>
          <w:p w14:paraId="676C7191"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评分因素</w:t>
            </w:r>
          </w:p>
        </w:tc>
        <w:tc>
          <w:tcPr>
            <w:tcW w:w="1143" w:type="dxa"/>
            <w:shd w:val="clear" w:color="auto" w:fill="auto"/>
            <w:vAlign w:val="center"/>
          </w:tcPr>
          <w:p w14:paraId="464DC388"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评分因素</w:t>
            </w:r>
            <w:r>
              <w:rPr>
                <w:rFonts w:ascii="宋体" w:eastAsia="宋体" w:hAnsi="宋体" w:cs="Times New Roman" w:hint="eastAsia"/>
                <w:b/>
                <w:szCs w:val="24"/>
              </w:rPr>
              <w:br/>
            </w:r>
            <w:r>
              <w:rPr>
                <w:rFonts w:ascii="宋体" w:eastAsia="宋体" w:hAnsi="宋体" w:cs="Times New Roman"/>
                <w:b/>
                <w:szCs w:val="24"/>
              </w:rPr>
              <w:t>权重分值</w:t>
            </w:r>
          </w:p>
        </w:tc>
        <w:tc>
          <w:tcPr>
            <w:tcW w:w="1499" w:type="dxa"/>
            <w:shd w:val="clear" w:color="auto" w:fill="auto"/>
            <w:vAlign w:val="center"/>
          </w:tcPr>
          <w:p w14:paraId="30531BEA"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各评分因素</w:t>
            </w:r>
            <w:r>
              <w:rPr>
                <w:rFonts w:ascii="宋体" w:eastAsia="宋体" w:hAnsi="宋体" w:cs="Times New Roman" w:hint="eastAsia"/>
                <w:b/>
                <w:szCs w:val="24"/>
              </w:rPr>
              <w:br/>
            </w:r>
            <w:r>
              <w:rPr>
                <w:rFonts w:ascii="宋体" w:eastAsia="宋体" w:hAnsi="宋体" w:cs="Times New Roman"/>
                <w:b/>
                <w:szCs w:val="24"/>
              </w:rPr>
              <w:t>细分项</w:t>
            </w:r>
          </w:p>
        </w:tc>
        <w:tc>
          <w:tcPr>
            <w:tcW w:w="992" w:type="dxa"/>
            <w:shd w:val="clear" w:color="auto" w:fill="auto"/>
            <w:vAlign w:val="center"/>
          </w:tcPr>
          <w:p w14:paraId="7F629BDF"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分值</w:t>
            </w:r>
          </w:p>
        </w:tc>
        <w:tc>
          <w:tcPr>
            <w:tcW w:w="3934" w:type="dxa"/>
            <w:vMerge/>
            <w:shd w:val="clear" w:color="auto" w:fill="auto"/>
          </w:tcPr>
          <w:p w14:paraId="0502BF3D" w14:textId="77777777" w:rsidR="00C52AA0" w:rsidRDefault="00C52AA0">
            <w:pPr>
              <w:adjustRightInd w:val="0"/>
              <w:snapToGrid w:val="0"/>
              <w:jc w:val="center"/>
              <w:rPr>
                <w:rFonts w:ascii="宋体" w:eastAsia="宋体" w:hAnsi="宋体" w:cs="Times New Roman"/>
                <w:b/>
                <w:szCs w:val="24"/>
              </w:rPr>
            </w:pPr>
          </w:p>
        </w:tc>
      </w:tr>
      <w:tr w:rsidR="00C52AA0" w14:paraId="3AE138FB" w14:textId="77777777">
        <w:tc>
          <w:tcPr>
            <w:tcW w:w="944" w:type="dxa"/>
            <w:vMerge w:val="restart"/>
            <w:vAlign w:val="center"/>
          </w:tcPr>
          <w:p w14:paraId="26EFD37A" w14:textId="77777777" w:rsidR="00C52AA0" w:rsidRDefault="007C63E4">
            <w:pPr>
              <w:adjustRightInd w:val="0"/>
              <w:snapToGrid w:val="0"/>
              <w:jc w:val="center"/>
              <w:rPr>
                <w:rFonts w:ascii="宋体" w:eastAsia="宋体" w:hAnsi="宋体" w:cs="Times New Roman"/>
                <w:szCs w:val="24"/>
              </w:rPr>
            </w:pPr>
            <w:r>
              <w:rPr>
                <w:rFonts w:eastAsia="新宋体" w:hint="eastAsia"/>
              </w:rPr>
              <w:t>2.2.4</w:t>
            </w:r>
            <w:r>
              <w:rPr>
                <w:rFonts w:eastAsia="新宋体"/>
              </w:rPr>
              <w:br/>
            </w:r>
            <w:r>
              <w:rPr>
                <w:rFonts w:eastAsia="新宋体" w:hint="eastAsia"/>
              </w:rPr>
              <w:t>（</w:t>
            </w:r>
            <w:r>
              <w:rPr>
                <w:rFonts w:eastAsia="新宋体" w:hint="eastAsia"/>
              </w:rPr>
              <w:t>1</w:t>
            </w:r>
            <w:r>
              <w:rPr>
                <w:rFonts w:eastAsia="新宋体" w:hint="eastAsia"/>
              </w:rPr>
              <w:t>）</w:t>
            </w:r>
          </w:p>
        </w:tc>
        <w:tc>
          <w:tcPr>
            <w:tcW w:w="1342" w:type="dxa"/>
            <w:vMerge w:val="restart"/>
            <w:vAlign w:val="center"/>
          </w:tcPr>
          <w:p w14:paraId="5990A80A" w14:textId="77777777" w:rsidR="00C52AA0" w:rsidRDefault="007C63E4">
            <w:pPr>
              <w:adjustRightInd w:val="0"/>
              <w:snapToGrid w:val="0"/>
              <w:jc w:val="center"/>
              <w:rPr>
                <w:rFonts w:ascii="宋体" w:eastAsia="宋体" w:hAnsi="宋体" w:cs="Times New Roman"/>
                <w:szCs w:val="24"/>
              </w:rPr>
            </w:pPr>
            <w:r>
              <w:rPr>
                <w:rFonts w:eastAsia="新宋体"/>
              </w:rPr>
              <w:t>技术建议书</w:t>
            </w:r>
          </w:p>
        </w:tc>
        <w:tc>
          <w:tcPr>
            <w:tcW w:w="1143" w:type="dxa"/>
            <w:vMerge w:val="restart"/>
            <w:vAlign w:val="center"/>
          </w:tcPr>
          <w:p w14:paraId="1D8B74BB" w14:textId="77777777" w:rsidR="00C52AA0" w:rsidRDefault="007C63E4">
            <w:pPr>
              <w:adjustRightInd w:val="0"/>
              <w:snapToGrid w:val="0"/>
              <w:jc w:val="center"/>
              <w:rPr>
                <w:rFonts w:ascii="宋体" w:eastAsia="宋体" w:hAnsi="宋体" w:cs="Times New Roman"/>
                <w:szCs w:val="24"/>
              </w:rPr>
            </w:pPr>
            <w:r>
              <w:rPr>
                <w:rFonts w:ascii="宋体" w:hAnsi="宋体" w:hint="eastAsia"/>
                <w:b/>
              </w:rPr>
              <w:t>45</w:t>
            </w:r>
            <w:r>
              <w:rPr>
                <w:rFonts w:ascii="宋体" w:hAnsi="宋体" w:hint="eastAsia"/>
              </w:rPr>
              <w:t>分</w:t>
            </w:r>
          </w:p>
        </w:tc>
        <w:tc>
          <w:tcPr>
            <w:tcW w:w="1499" w:type="dxa"/>
            <w:vAlign w:val="center"/>
          </w:tcPr>
          <w:p w14:paraId="0A09EF65" w14:textId="77777777" w:rsidR="00C52AA0" w:rsidRDefault="007C63E4">
            <w:pPr>
              <w:adjustRightInd w:val="0"/>
              <w:snapToGrid w:val="0"/>
              <w:jc w:val="left"/>
              <w:rPr>
                <w:rFonts w:ascii="宋体" w:eastAsia="宋体" w:hAnsi="宋体" w:cs="Times New Roman"/>
                <w:szCs w:val="24"/>
              </w:rPr>
            </w:pPr>
            <w:r>
              <w:rPr>
                <w:rFonts w:hint="eastAsia"/>
              </w:rPr>
              <w:t>对招标项目的理解和总体设计思路</w:t>
            </w:r>
          </w:p>
        </w:tc>
        <w:tc>
          <w:tcPr>
            <w:tcW w:w="992" w:type="dxa"/>
            <w:vAlign w:val="center"/>
          </w:tcPr>
          <w:p w14:paraId="3A31B7C7"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5分</w:t>
            </w:r>
          </w:p>
        </w:tc>
        <w:tc>
          <w:tcPr>
            <w:tcW w:w="3934" w:type="dxa"/>
            <w:vAlign w:val="center"/>
          </w:tcPr>
          <w:p w14:paraId="20642F14" w14:textId="77777777" w:rsidR="00C52AA0" w:rsidRDefault="007C63E4">
            <w:pPr>
              <w:adjustRightInd w:val="0"/>
              <w:snapToGrid w:val="0"/>
              <w:jc w:val="left"/>
              <w:rPr>
                <w:rFonts w:ascii="宋体" w:hAnsi="宋体"/>
                <w:b/>
              </w:rPr>
            </w:pPr>
            <w:r>
              <w:rPr>
                <w:rFonts w:ascii="宋体" w:hAnsi="宋体" w:hint="eastAsia"/>
                <w:b/>
              </w:rPr>
              <w:t>按招标文件要求编制对招标项目的理解和总体设计思路得3分；</w:t>
            </w:r>
          </w:p>
          <w:p w14:paraId="3E6EC751" w14:textId="77777777" w:rsidR="00C52AA0" w:rsidRDefault="007C63E4">
            <w:pPr>
              <w:adjustRightInd w:val="0"/>
              <w:snapToGrid w:val="0"/>
              <w:jc w:val="left"/>
              <w:rPr>
                <w:rFonts w:ascii="宋体" w:eastAsia="宋体" w:hAnsi="宋体" w:cs="Times New Roman"/>
                <w:b/>
                <w:szCs w:val="24"/>
              </w:rPr>
            </w:pPr>
            <w:r>
              <w:rPr>
                <w:rFonts w:ascii="宋体" w:hAnsi="宋体" w:hint="eastAsia"/>
                <w:b/>
              </w:rPr>
              <w:t>理解深刻、认识全面、对设计思路把握准确，酌情加分，最高加2分。</w:t>
            </w:r>
          </w:p>
        </w:tc>
      </w:tr>
      <w:tr w:rsidR="00C52AA0" w14:paraId="44BB7B15" w14:textId="77777777">
        <w:tc>
          <w:tcPr>
            <w:tcW w:w="944" w:type="dxa"/>
            <w:vMerge/>
            <w:vAlign w:val="center"/>
          </w:tcPr>
          <w:p w14:paraId="6D53C4C1" w14:textId="77777777" w:rsidR="00C52AA0" w:rsidRDefault="00C52AA0">
            <w:pPr>
              <w:adjustRightInd w:val="0"/>
              <w:snapToGrid w:val="0"/>
              <w:jc w:val="center"/>
              <w:rPr>
                <w:rFonts w:ascii="宋体" w:eastAsia="宋体" w:hAnsi="宋体" w:cs="Times New Roman"/>
                <w:szCs w:val="24"/>
              </w:rPr>
            </w:pPr>
          </w:p>
        </w:tc>
        <w:tc>
          <w:tcPr>
            <w:tcW w:w="1342" w:type="dxa"/>
            <w:vMerge/>
            <w:vAlign w:val="center"/>
          </w:tcPr>
          <w:p w14:paraId="41B01C92" w14:textId="77777777" w:rsidR="00C52AA0" w:rsidRDefault="00C52AA0">
            <w:pPr>
              <w:adjustRightInd w:val="0"/>
              <w:snapToGrid w:val="0"/>
              <w:jc w:val="center"/>
              <w:rPr>
                <w:rFonts w:ascii="宋体" w:eastAsia="宋体" w:hAnsi="宋体" w:cs="Times New Roman"/>
                <w:szCs w:val="24"/>
              </w:rPr>
            </w:pPr>
          </w:p>
        </w:tc>
        <w:tc>
          <w:tcPr>
            <w:tcW w:w="1143" w:type="dxa"/>
            <w:vMerge/>
            <w:vAlign w:val="center"/>
          </w:tcPr>
          <w:p w14:paraId="1C44DBA4" w14:textId="77777777" w:rsidR="00C52AA0" w:rsidRDefault="00C52AA0">
            <w:pPr>
              <w:adjustRightInd w:val="0"/>
              <w:snapToGrid w:val="0"/>
              <w:jc w:val="center"/>
              <w:rPr>
                <w:rFonts w:ascii="宋体" w:eastAsia="宋体" w:hAnsi="宋体" w:cs="Times New Roman"/>
                <w:szCs w:val="24"/>
              </w:rPr>
            </w:pPr>
          </w:p>
        </w:tc>
        <w:tc>
          <w:tcPr>
            <w:tcW w:w="1499" w:type="dxa"/>
            <w:vAlign w:val="center"/>
          </w:tcPr>
          <w:p w14:paraId="18AAEAD0" w14:textId="77777777" w:rsidR="00C52AA0" w:rsidRDefault="007C63E4">
            <w:pPr>
              <w:adjustRightInd w:val="0"/>
              <w:snapToGrid w:val="0"/>
              <w:jc w:val="left"/>
              <w:rPr>
                <w:rFonts w:ascii="宋体" w:eastAsia="宋体" w:hAnsi="宋体" w:cs="Times New Roman"/>
                <w:szCs w:val="24"/>
              </w:rPr>
            </w:pPr>
            <w:r>
              <w:rPr>
                <w:rFonts w:hint="eastAsia"/>
              </w:rPr>
              <w:t>招标项目勘察设计的特点、关键技术问题的认识及其对策措施</w:t>
            </w:r>
          </w:p>
        </w:tc>
        <w:tc>
          <w:tcPr>
            <w:tcW w:w="992" w:type="dxa"/>
            <w:vAlign w:val="center"/>
          </w:tcPr>
          <w:p w14:paraId="6FFEE4EF"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15分</w:t>
            </w:r>
          </w:p>
        </w:tc>
        <w:tc>
          <w:tcPr>
            <w:tcW w:w="3934" w:type="dxa"/>
            <w:vAlign w:val="center"/>
          </w:tcPr>
          <w:p w14:paraId="20A18795" w14:textId="77777777" w:rsidR="00C52AA0" w:rsidRDefault="007C63E4">
            <w:pPr>
              <w:adjustRightInd w:val="0"/>
              <w:snapToGrid w:val="0"/>
              <w:rPr>
                <w:rFonts w:ascii="宋体" w:hAnsi="宋体"/>
                <w:b/>
                <w:szCs w:val="21"/>
              </w:rPr>
            </w:pPr>
            <w:r>
              <w:rPr>
                <w:rFonts w:ascii="宋体" w:hAnsi="宋体" w:hint="eastAsia"/>
                <w:b/>
                <w:szCs w:val="21"/>
              </w:rPr>
              <w:t>按招标文件要求编制对招标项目勘察设计的特点、关键性技术问题的认识及其对策措施得</w:t>
            </w:r>
            <w:r>
              <w:rPr>
                <w:rFonts w:ascii="宋体" w:hAnsi="宋体"/>
                <w:b/>
                <w:szCs w:val="21"/>
              </w:rPr>
              <w:t>9</w:t>
            </w:r>
            <w:r>
              <w:rPr>
                <w:rFonts w:ascii="宋体" w:hAnsi="宋体" w:hint="eastAsia"/>
                <w:b/>
                <w:szCs w:val="21"/>
              </w:rPr>
              <w:t>分；</w:t>
            </w:r>
          </w:p>
          <w:p w14:paraId="6FDB2230" w14:textId="77777777" w:rsidR="00C52AA0" w:rsidRDefault="007C63E4">
            <w:pPr>
              <w:adjustRightInd w:val="0"/>
              <w:snapToGrid w:val="0"/>
              <w:rPr>
                <w:rFonts w:ascii="宋体" w:eastAsia="宋体" w:hAnsi="宋体" w:cs="Times New Roman"/>
                <w:b/>
                <w:szCs w:val="24"/>
              </w:rPr>
            </w:pPr>
            <w:r>
              <w:rPr>
                <w:rFonts w:ascii="宋体" w:hAnsi="宋体" w:hint="eastAsia"/>
                <w:b/>
                <w:szCs w:val="21"/>
              </w:rPr>
              <w:t>所提出的措施符合本项目的特点，针对性强，且具有可行性的，酌情加分，最高加</w:t>
            </w:r>
            <w:r>
              <w:rPr>
                <w:rFonts w:ascii="宋体" w:hAnsi="宋体"/>
                <w:b/>
                <w:szCs w:val="21"/>
              </w:rPr>
              <w:t>6</w:t>
            </w:r>
            <w:r>
              <w:rPr>
                <w:rFonts w:ascii="宋体" w:hAnsi="宋体" w:hint="eastAsia"/>
                <w:b/>
                <w:szCs w:val="21"/>
              </w:rPr>
              <w:t>分。</w:t>
            </w:r>
          </w:p>
        </w:tc>
      </w:tr>
      <w:tr w:rsidR="00C52AA0" w14:paraId="65AE16A9" w14:textId="77777777">
        <w:tc>
          <w:tcPr>
            <w:tcW w:w="944" w:type="dxa"/>
            <w:vMerge/>
            <w:vAlign w:val="center"/>
          </w:tcPr>
          <w:p w14:paraId="676DA0FB" w14:textId="77777777" w:rsidR="00C52AA0" w:rsidRDefault="00C52AA0">
            <w:pPr>
              <w:adjustRightInd w:val="0"/>
              <w:snapToGrid w:val="0"/>
              <w:jc w:val="center"/>
              <w:rPr>
                <w:rFonts w:ascii="宋体" w:eastAsia="宋体" w:hAnsi="宋体" w:cs="Times New Roman"/>
                <w:szCs w:val="24"/>
              </w:rPr>
            </w:pPr>
          </w:p>
        </w:tc>
        <w:tc>
          <w:tcPr>
            <w:tcW w:w="1342" w:type="dxa"/>
            <w:vMerge/>
            <w:vAlign w:val="center"/>
          </w:tcPr>
          <w:p w14:paraId="73C59A8B" w14:textId="77777777" w:rsidR="00C52AA0" w:rsidRDefault="00C52AA0">
            <w:pPr>
              <w:adjustRightInd w:val="0"/>
              <w:snapToGrid w:val="0"/>
              <w:jc w:val="center"/>
              <w:rPr>
                <w:rFonts w:ascii="宋体" w:eastAsia="宋体" w:hAnsi="宋体" w:cs="Times New Roman"/>
                <w:szCs w:val="24"/>
              </w:rPr>
            </w:pPr>
          </w:p>
        </w:tc>
        <w:tc>
          <w:tcPr>
            <w:tcW w:w="1143" w:type="dxa"/>
            <w:vMerge/>
            <w:vAlign w:val="center"/>
          </w:tcPr>
          <w:p w14:paraId="7EC6ACC5" w14:textId="77777777" w:rsidR="00C52AA0" w:rsidRDefault="00C52AA0">
            <w:pPr>
              <w:adjustRightInd w:val="0"/>
              <w:snapToGrid w:val="0"/>
              <w:jc w:val="center"/>
              <w:rPr>
                <w:rFonts w:ascii="宋体" w:eastAsia="宋体" w:hAnsi="宋体" w:cs="Times New Roman"/>
                <w:szCs w:val="24"/>
              </w:rPr>
            </w:pPr>
          </w:p>
        </w:tc>
        <w:tc>
          <w:tcPr>
            <w:tcW w:w="1499" w:type="dxa"/>
            <w:vAlign w:val="center"/>
          </w:tcPr>
          <w:p w14:paraId="26DEFF86" w14:textId="77777777" w:rsidR="00C52AA0" w:rsidRDefault="007C63E4">
            <w:pPr>
              <w:adjustRightInd w:val="0"/>
              <w:snapToGrid w:val="0"/>
              <w:jc w:val="left"/>
              <w:rPr>
                <w:rFonts w:ascii="Times New Roman" w:eastAsia="宋体" w:hAnsi="Times New Roman" w:cs="Times New Roman"/>
                <w:szCs w:val="24"/>
              </w:rPr>
            </w:pPr>
            <w:r>
              <w:rPr>
                <w:rFonts w:hint="eastAsia"/>
              </w:rPr>
              <w:t>勘察设计工作量及计划安排</w:t>
            </w:r>
          </w:p>
        </w:tc>
        <w:tc>
          <w:tcPr>
            <w:tcW w:w="992" w:type="dxa"/>
            <w:vAlign w:val="center"/>
          </w:tcPr>
          <w:p w14:paraId="53FD7831"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5分</w:t>
            </w:r>
          </w:p>
        </w:tc>
        <w:tc>
          <w:tcPr>
            <w:tcW w:w="3934" w:type="dxa"/>
            <w:vAlign w:val="center"/>
          </w:tcPr>
          <w:p w14:paraId="3DF8D8B3" w14:textId="77777777" w:rsidR="00C52AA0" w:rsidRDefault="007C63E4">
            <w:pPr>
              <w:adjustRightInd w:val="0"/>
              <w:snapToGrid w:val="0"/>
              <w:ind w:right="113"/>
              <w:rPr>
                <w:rFonts w:ascii="宋体" w:hAnsi="宋体"/>
                <w:b/>
                <w:szCs w:val="21"/>
              </w:rPr>
            </w:pPr>
            <w:r>
              <w:rPr>
                <w:rFonts w:ascii="宋体" w:hAnsi="宋体" w:hint="eastAsia"/>
                <w:b/>
                <w:szCs w:val="21"/>
              </w:rPr>
              <w:t>按招标文件要求编制勘察设计工作量及计划安排得</w:t>
            </w:r>
            <w:r>
              <w:rPr>
                <w:rFonts w:ascii="宋体" w:hAnsi="宋体"/>
                <w:b/>
                <w:szCs w:val="21"/>
              </w:rPr>
              <w:t>3</w:t>
            </w:r>
            <w:r>
              <w:rPr>
                <w:rFonts w:ascii="宋体" w:hAnsi="宋体" w:hint="eastAsia"/>
                <w:b/>
                <w:szCs w:val="21"/>
              </w:rPr>
              <w:t>分；</w:t>
            </w:r>
          </w:p>
          <w:p w14:paraId="0E9E3042" w14:textId="77777777" w:rsidR="00C52AA0" w:rsidRDefault="007C63E4">
            <w:pPr>
              <w:adjustRightInd w:val="0"/>
              <w:snapToGrid w:val="0"/>
              <w:ind w:right="113"/>
              <w:rPr>
                <w:rFonts w:ascii="楷体" w:eastAsia="楷体" w:hAnsi="楷体" w:cs="Times New Roman"/>
                <w:szCs w:val="24"/>
              </w:rPr>
            </w:pPr>
            <w:r>
              <w:rPr>
                <w:rFonts w:ascii="宋体" w:hAnsi="宋体" w:hint="eastAsia"/>
                <w:b/>
                <w:szCs w:val="21"/>
              </w:rPr>
              <w:t>勘察设计工作量估算准确、计划安排合理，酌情加分，最高加</w:t>
            </w:r>
            <w:r>
              <w:rPr>
                <w:rFonts w:ascii="宋体" w:hAnsi="宋体"/>
                <w:b/>
                <w:szCs w:val="21"/>
              </w:rPr>
              <w:t>2</w:t>
            </w:r>
            <w:r>
              <w:rPr>
                <w:rFonts w:ascii="宋体" w:hAnsi="宋体" w:hint="eastAsia"/>
                <w:b/>
                <w:szCs w:val="21"/>
              </w:rPr>
              <w:t>分。</w:t>
            </w:r>
          </w:p>
        </w:tc>
      </w:tr>
      <w:tr w:rsidR="00C52AA0" w14:paraId="23F91ECD" w14:textId="77777777">
        <w:tc>
          <w:tcPr>
            <w:tcW w:w="944" w:type="dxa"/>
            <w:vMerge/>
            <w:vAlign w:val="center"/>
          </w:tcPr>
          <w:p w14:paraId="62A8448F" w14:textId="77777777" w:rsidR="00C52AA0" w:rsidRDefault="00C52AA0">
            <w:pPr>
              <w:adjustRightInd w:val="0"/>
              <w:snapToGrid w:val="0"/>
              <w:jc w:val="center"/>
              <w:rPr>
                <w:rFonts w:ascii="宋体" w:eastAsia="宋体" w:hAnsi="宋体" w:cs="Times New Roman"/>
                <w:szCs w:val="24"/>
              </w:rPr>
            </w:pPr>
          </w:p>
        </w:tc>
        <w:tc>
          <w:tcPr>
            <w:tcW w:w="1342" w:type="dxa"/>
            <w:vMerge/>
            <w:vAlign w:val="center"/>
          </w:tcPr>
          <w:p w14:paraId="6C5B02C1" w14:textId="77777777" w:rsidR="00C52AA0" w:rsidRDefault="00C52AA0">
            <w:pPr>
              <w:adjustRightInd w:val="0"/>
              <w:snapToGrid w:val="0"/>
              <w:jc w:val="center"/>
              <w:rPr>
                <w:rFonts w:ascii="宋体" w:eastAsia="宋体" w:hAnsi="宋体" w:cs="Times New Roman"/>
                <w:szCs w:val="24"/>
              </w:rPr>
            </w:pPr>
          </w:p>
        </w:tc>
        <w:tc>
          <w:tcPr>
            <w:tcW w:w="1143" w:type="dxa"/>
            <w:vMerge/>
            <w:vAlign w:val="center"/>
          </w:tcPr>
          <w:p w14:paraId="7A859A06" w14:textId="77777777" w:rsidR="00C52AA0" w:rsidRDefault="00C52AA0">
            <w:pPr>
              <w:adjustRightInd w:val="0"/>
              <w:snapToGrid w:val="0"/>
              <w:jc w:val="center"/>
              <w:rPr>
                <w:rFonts w:ascii="宋体" w:eastAsia="宋体" w:hAnsi="宋体" w:cs="Times New Roman"/>
                <w:szCs w:val="24"/>
              </w:rPr>
            </w:pPr>
          </w:p>
        </w:tc>
        <w:tc>
          <w:tcPr>
            <w:tcW w:w="1499" w:type="dxa"/>
            <w:vAlign w:val="center"/>
          </w:tcPr>
          <w:p w14:paraId="7272D861" w14:textId="77777777" w:rsidR="00C52AA0" w:rsidRDefault="007C63E4">
            <w:pPr>
              <w:adjustRightInd w:val="0"/>
              <w:snapToGrid w:val="0"/>
              <w:jc w:val="left"/>
              <w:rPr>
                <w:rFonts w:ascii="宋体" w:eastAsia="宋体" w:hAnsi="宋体" w:cs="Times New Roman"/>
                <w:szCs w:val="24"/>
              </w:rPr>
            </w:pPr>
            <w:r>
              <w:rPr>
                <w:rFonts w:hint="eastAsia"/>
              </w:rPr>
              <w:t>勘察设计的质量保证措施、进度保证措施、安全保证措施</w:t>
            </w:r>
          </w:p>
        </w:tc>
        <w:tc>
          <w:tcPr>
            <w:tcW w:w="992" w:type="dxa"/>
            <w:vAlign w:val="center"/>
          </w:tcPr>
          <w:p w14:paraId="3AE3F959"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15分</w:t>
            </w:r>
          </w:p>
        </w:tc>
        <w:tc>
          <w:tcPr>
            <w:tcW w:w="3934" w:type="dxa"/>
            <w:vAlign w:val="center"/>
          </w:tcPr>
          <w:p w14:paraId="56E1ABC3" w14:textId="77777777" w:rsidR="00C52AA0" w:rsidRDefault="007C63E4">
            <w:pPr>
              <w:adjustRightInd w:val="0"/>
              <w:snapToGrid w:val="0"/>
              <w:ind w:right="113"/>
              <w:rPr>
                <w:rFonts w:ascii="宋体" w:hAnsi="宋体"/>
                <w:b/>
                <w:szCs w:val="21"/>
              </w:rPr>
            </w:pPr>
            <w:r>
              <w:rPr>
                <w:rFonts w:ascii="宋体" w:hAnsi="宋体" w:hint="eastAsia"/>
                <w:b/>
                <w:szCs w:val="21"/>
              </w:rPr>
              <w:t>按招标文件要求编制勘察设计的质量保证措施、进度保证措施、安全保证措施得</w:t>
            </w:r>
            <w:r>
              <w:rPr>
                <w:rFonts w:ascii="宋体" w:hAnsi="宋体"/>
                <w:b/>
                <w:szCs w:val="21"/>
              </w:rPr>
              <w:t>9</w:t>
            </w:r>
            <w:r>
              <w:rPr>
                <w:rFonts w:ascii="宋体" w:hAnsi="宋体" w:hint="eastAsia"/>
                <w:b/>
                <w:szCs w:val="21"/>
              </w:rPr>
              <w:t>分；</w:t>
            </w:r>
          </w:p>
          <w:p w14:paraId="2A874F47" w14:textId="77777777" w:rsidR="00C52AA0" w:rsidRDefault="007C63E4">
            <w:pPr>
              <w:adjustRightInd w:val="0"/>
              <w:snapToGrid w:val="0"/>
              <w:ind w:right="113"/>
              <w:rPr>
                <w:rFonts w:ascii="宋体" w:eastAsia="宋体" w:hAnsi="宋体" w:cs="Times New Roman"/>
                <w:b/>
                <w:szCs w:val="24"/>
              </w:rPr>
            </w:pPr>
            <w:r>
              <w:rPr>
                <w:rFonts w:ascii="宋体" w:hAnsi="宋体" w:hint="eastAsia"/>
                <w:b/>
                <w:szCs w:val="21"/>
              </w:rPr>
              <w:t>措施可行，所采用的措施能够提高设计质量、加快设计进度、保证勘察安全的，酌情加分，最高加</w:t>
            </w:r>
            <w:r>
              <w:rPr>
                <w:rFonts w:ascii="宋体" w:hAnsi="宋体"/>
                <w:b/>
                <w:szCs w:val="21"/>
              </w:rPr>
              <w:t>6</w:t>
            </w:r>
            <w:r>
              <w:rPr>
                <w:rFonts w:ascii="宋体" w:hAnsi="宋体" w:hint="eastAsia"/>
                <w:b/>
                <w:szCs w:val="21"/>
              </w:rPr>
              <w:t>分。</w:t>
            </w:r>
          </w:p>
        </w:tc>
      </w:tr>
      <w:tr w:rsidR="00C52AA0" w14:paraId="3C01152A" w14:textId="77777777">
        <w:tc>
          <w:tcPr>
            <w:tcW w:w="944" w:type="dxa"/>
            <w:vMerge/>
            <w:vAlign w:val="center"/>
          </w:tcPr>
          <w:p w14:paraId="271F674E" w14:textId="77777777" w:rsidR="00C52AA0" w:rsidRDefault="00C52AA0">
            <w:pPr>
              <w:adjustRightInd w:val="0"/>
              <w:snapToGrid w:val="0"/>
              <w:jc w:val="center"/>
              <w:rPr>
                <w:rFonts w:ascii="宋体" w:eastAsia="宋体" w:hAnsi="宋体" w:cs="Times New Roman"/>
                <w:szCs w:val="24"/>
              </w:rPr>
            </w:pPr>
          </w:p>
        </w:tc>
        <w:tc>
          <w:tcPr>
            <w:tcW w:w="1342" w:type="dxa"/>
            <w:vMerge/>
            <w:vAlign w:val="center"/>
          </w:tcPr>
          <w:p w14:paraId="7ACAE417" w14:textId="77777777" w:rsidR="00C52AA0" w:rsidRDefault="00C52AA0">
            <w:pPr>
              <w:adjustRightInd w:val="0"/>
              <w:snapToGrid w:val="0"/>
              <w:jc w:val="center"/>
              <w:rPr>
                <w:rFonts w:ascii="宋体" w:eastAsia="宋体" w:hAnsi="宋体" w:cs="Times New Roman"/>
                <w:szCs w:val="24"/>
              </w:rPr>
            </w:pPr>
          </w:p>
        </w:tc>
        <w:tc>
          <w:tcPr>
            <w:tcW w:w="1143" w:type="dxa"/>
            <w:vMerge/>
            <w:vAlign w:val="center"/>
          </w:tcPr>
          <w:p w14:paraId="549D2E81" w14:textId="77777777" w:rsidR="00C52AA0" w:rsidRDefault="00C52AA0">
            <w:pPr>
              <w:adjustRightInd w:val="0"/>
              <w:snapToGrid w:val="0"/>
              <w:jc w:val="center"/>
              <w:rPr>
                <w:rFonts w:ascii="宋体" w:eastAsia="宋体" w:hAnsi="宋体" w:cs="Times New Roman"/>
                <w:szCs w:val="24"/>
              </w:rPr>
            </w:pPr>
          </w:p>
        </w:tc>
        <w:tc>
          <w:tcPr>
            <w:tcW w:w="1499" w:type="dxa"/>
            <w:vAlign w:val="center"/>
          </w:tcPr>
          <w:p w14:paraId="2D0DF749" w14:textId="77777777" w:rsidR="00C52AA0" w:rsidRDefault="007C63E4">
            <w:pPr>
              <w:adjustRightInd w:val="0"/>
              <w:snapToGrid w:val="0"/>
              <w:jc w:val="left"/>
              <w:rPr>
                <w:rFonts w:ascii="宋体" w:eastAsia="宋体" w:hAnsi="宋体" w:cs="Times New Roman"/>
                <w:szCs w:val="24"/>
              </w:rPr>
            </w:pPr>
            <w:r>
              <w:rPr>
                <w:rFonts w:hint="eastAsia"/>
              </w:rPr>
              <w:t>后续服务的安排及保证措施</w:t>
            </w:r>
          </w:p>
        </w:tc>
        <w:tc>
          <w:tcPr>
            <w:tcW w:w="992" w:type="dxa"/>
            <w:vAlign w:val="center"/>
          </w:tcPr>
          <w:p w14:paraId="0BD47EFE"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5分</w:t>
            </w:r>
          </w:p>
        </w:tc>
        <w:tc>
          <w:tcPr>
            <w:tcW w:w="3934" w:type="dxa"/>
            <w:vAlign w:val="center"/>
          </w:tcPr>
          <w:p w14:paraId="72189715" w14:textId="77777777" w:rsidR="00C52AA0" w:rsidRDefault="007C63E4">
            <w:pPr>
              <w:adjustRightInd w:val="0"/>
              <w:snapToGrid w:val="0"/>
              <w:ind w:right="113"/>
              <w:rPr>
                <w:rFonts w:ascii="宋体" w:hAnsi="宋体"/>
                <w:b/>
                <w:szCs w:val="21"/>
              </w:rPr>
            </w:pPr>
            <w:r>
              <w:rPr>
                <w:rFonts w:ascii="宋体" w:hAnsi="宋体" w:hint="eastAsia"/>
                <w:b/>
                <w:szCs w:val="21"/>
              </w:rPr>
              <w:t>按招标文件要求编制后续服务的安排及保证措施得3分；</w:t>
            </w:r>
          </w:p>
          <w:p w14:paraId="34690567" w14:textId="77777777" w:rsidR="00C52AA0" w:rsidRDefault="007C63E4">
            <w:pPr>
              <w:adjustRightInd w:val="0"/>
              <w:snapToGrid w:val="0"/>
              <w:ind w:right="113"/>
              <w:rPr>
                <w:rFonts w:ascii="宋体" w:eastAsia="宋体" w:hAnsi="宋体" w:cs="Times New Roman"/>
                <w:b/>
                <w:szCs w:val="24"/>
              </w:rPr>
            </w:pPr>
            <w:r>
              <w:rPr>
                <w:rFonts w:ascii="宋体" w:hAnsi="宋体" w:hint="eastAsia"/>
                <w:b/>
                <w:szCs w:val="21"/>
              </w:rPr>
              <w:t>可行且能够快速的协助发包人解决问题，酌情加分，最高加2分。</w:t>
            </w:r>
          </w:p>
        </w:tc>
      </w:tr>
      <w:tr w:rsidR="00C52AA0" w14:paraId="6090117D" w14:textId="77777777">
        <w:tc>
          <w:tcPr>
            <w:tcW w:w="944" w:type="dxa"/>
            <w:vAlign w:val="center"/>
          </w:tcPr>
          <w:p w14:paraId="1095B072" w14:textId="77777777" w:rsidR="00C52AA0" w:rsidRDefault="007C63E4">
            <w:pPr>
              <w:adjustRightInd w:val="0"/>
              <w:snapToGrid w:val="0"/>
              <w:jc w:val="center"/>
              <w:rPr>
                <w:rFonts w:ascii="宋体" w:eastAsia="宋体" w:hAnsi="宋体" w:cs="Times New Roman"/>
                <w:szCs w:val="24"/>
              </w:rPr>
            </w:pPr>
            <w:r>
              <w:rPr>
                <w:rFonts w:eastAsia="新宋体" w:hint="eastAsia"/>
              </w:rPr>
              <w:t>2.2.4</w:t>
            </w:r>
            <w:r>
              <w:rPr>
                <w:rFonts w:eastAsia="新宋体"/>
              </w:rPr>
              <w:br/>
            </w:r>
            <w:r>
              <w:rPr>
                <w:rFonts w:eastAsia="新宋体" w:hint="eastAsia"/>
              </w:rPr>
              <w:t>（</w:t>
            </w:r>
            <w:r>
              <w:rPr>
                <w:rFonts w:eastAsia="新宋体" w:hint="eastAsia"/>
              </w:rPr>
              <w:t>2</w:t>
            </w:r>
            <w:r>
              <w:rPr>
                <w:rFonts w:eastAsia="新宋体" w:hint="eastAsia"/>
              </w:rPr>
              <w:t>）</w:t>
            </w:r>
          </w:p>
        </w:tc>
        <w:tc>
          <w:tcPr>
            <w:tcW w:w="1342" w:type="dxa"/>
            <w:vAlign w:val="center"/>
          </w:tcPr>
          <w:p w14:paraId="599EC421" w14:textId="77777777" w:rsidR="00C52AA0" w:rsidRDefault="007C63E4">
            <w:pPr>
              <w:adjustRightInd w:val="0"/>
              <w:snapToGrid w:val="0"/>
              <w:jc w:val="center"/>
              <w:rPr>
                <w:rFonts w:ascii="宋体" w:eastAsia="宋体" w:hAnsi="宋体" w:cs="Times New Roman"/>
                <w:szCs w:val="24"/>
              </w:rPr>
            </w:pPr>
            <w:r>
              <w:rPr>
                <w:rFonts w:eastAsia="新宋体"/>
              </w:rPr>
              <w:t>主要人员</w:t>
            </w:r>
          </w:p>
        </w:tc>
        <w:tc>
          <w:tcPr>
            <w:tcW w:w="1143" w:type="dxa"/>
            <w:vAlign w:val="center"/>
          </w:tcPr>
          <w:p w14:paraId="3AD7011A" w14:textId="77777777" w:rsidR="00C52AA0" w:rsidRDefault="007C63E4">
            <w:pPr>
              <w:adjustRightInd w:val="0"/>
              <w:snapToGrid w:val="0"/>
              <w:jc w:val="center"/>
              <w:rPr>
                <w:rFonts w:ascii="宋体" w:eastAsia="宋体" w:hAnsi="宋体" w:cs="Times New Roman"/>
                <w:szCs w:val="24"/>
              </w:rPr>
            </w:pPr>
            <w:r>
              <w:rPr>
                <w:rFonts w:ascii="宋体" w:hAnsi="宋体" w:hint="eastAsia"/>
                <w:b/>
              </w:rPr>
              <w:t>20</w:t>
            </w:r>
            <w:r>
              <w:rPr>
                <w:rFonts w:ascii="宋体" w:hAnsi="宋体" w:hint="eastAsia"/>
              </w:rPr>
              <w:t>分</w:t>
            </w:r>
          </w:p>
        </w:tc>
        <w:tc>
          <w:tcPr>
            <w:tcW w:w="1499" w:type="dxa"/>
            <w:vAlign w:val="center"/>
          </w:tcPr>
          <w:p w14:paraId="6552177D" w14:textId="77777777" w:rsidR="00C52AA0" w:rsidRDefault="007C63E4">
            <w:pPr>
              <w:adjustRightInd w:val="0"/>
              <w:snapToGrid w:val="0"/>
              <w:jc w:val="center"/>
              <w:rPr>
                <w:rFonts w:ascii="宋体" w:eastAsia="宋体" w:hAnsi="宋体" w:cs="Times New Roman"/>
                <w:szCs w:val="24"/>
              </w:rPr>
            </w:pPr>
            <w:r>
              <w:rPr>
                <w:rFonts w:ascii="宋体" w:hAnsi="宋体"/>
              </w:rPr>
              <w:t>项目负责人任职资格</w:t>
            </w:r>
            <w:r>
              <w:rPr>
                <w:rFonts w:ascii="宋体" w:hAnsi="宋体" w:hint="eastAsia"/>
              </w:rPr>
              <w:t>与业绩</w:t>
            </w:r>
          </w:p>
        </w:tc>
        <w:tc>
          <w:tcPr>
            <w:tcW w:w="992" w:type="dxa"/>
            <w:vAlign w:val="center"/>
          </w:tcPr>
          <w:p w14:paraId="195BF679"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20分</w:t>
            </w:r>
          </w:p>
        </w:tc>
        <w:tc>
          <w:tcPr>
            <w:tcW w:w="3934" w:type="dxa"/>
            <w:vAlign w:val="center"/>
          </w:tcPr>
          <w:p w14:paraId="780B2E2F" w14:textId="77777777" w:rsidR="00C52AA0" w:rsidRDefault="007C63E4">
            <w:pPr>
              <w:adjustRightInd w:val="0"/>
              <w:snapToGrid w:val="0"/>
              <w:rPr>
                <w:rFonts w:ascii="宋体" w:hAnsi="宋体"/>
                <w:b/>
              </w:rPr>
            </w:pPr>
            <w:r>
              <w:rPr>
                <w:rFonts w:ascii="宋体" w:hAnsi="宋体" w:hint="eastAsia"/>
                <w:b/>
              </w:rPr>
              <w:t>满足最低资格条件得12分。</w:t>
            </w:r>
          </w:p>
          <w:p w14:paraId="5FF7C40C" w14:textId="77777777" w:rsidR="00C52AA0" w:rsidRDefault="007C63E4">
            <w:pPr>
              <w:adjustRightInd w:val="0"/>
              <w:snapToGrid w:val="0"/>
              <w:ind w:right="113"/>
              <w:rPr>
                <w:rFonts w:ascii="宋体" w:hAnsi="宋体"/>
                <w:b/>
                <w:szCs w:val="21"/>
              </w:rPr>
            </w:pPr>
            <w:r>
              <w:rPr>
                <w:rFonts w:ascii="宋体" w:hAnsi="宋体" w:hint="eastAsia"/>
                <w:b/>
                <w:szCs w:val="21"/>
              </w:rPr>
              <w:t>担任过一项二级或二级以上新建（或改扩建）公路项目勘察设计的项目负责人得16分；</w:t>
            </w:r>
          </w:p>
          <w:p w14:paraId="3F28EDAE" w14:textId="77777777" w:rsidR="00C52AA0" w:rsidRDefault="007C63E4">
            <w:pPr>
              <w:adjustRightInd w:val="0"/>
              <w:snapToGrid w:val="0"/>
              <w:ind w:right="113"/>
              <w:rPr>
                <w:rFonts w:ascii="宋体" w:hAnsi="宋体"/>
                <w:b/>
                <w:szCs w:val="21"/>
              </w:rPr>
            </w:pPr>
            <w:r>
              <w:rPr>
                <w:rFonts w:ascii="宋体" w:hAnsi="宋体" w:hint="eastAsia"/>
                <w:b/>
                <w:szCs w:val="21"/>
              </w:rPr>
              <w:t>担任过二项及以上二级或二级以上新建（或改扩建）公路项目勘察设计的项目负责人得20分。</w:t>
            </w:r>
          </w:p>
          <w:p w14:paraId="20330694" w14:textId="11EB5AD3" w:rsidR="00C52AA0" w:rsidRDefault="007C63E4">
            <w:pPr>
              <w:adjustRightInd w:val="0"/>
              <w:snapToGrid w:val="0"/>
              <w:ind w:right="113"/>
              <w:rPr>
                <w:rFonts w:ascii="宋体" w:eastAsia="宋体" w:hAnsi="宋体" w:cs="Times New Roman"/>
                <w:b/>
                <w:szCs w:val="24"/>
              </w:rPr>
            </w:pPr>
            <w:r>
              <w:rPr>
                <w:rFonts w:ascii="楷体" w:eastAsia="楷体" w:hAnsi="楷体" w:hint="eastAsia"/>
                <w:szCs w:val="21"/>
              </w:rPr>
              <w:t>注：项目负责人任职业绩应是交通运输部“全国公路建设市场监督管理系统”或省级交通运输主管部门“公路建设市场信用信息管理系统”已载明的任职业绩。</w:t>
            </w:r>
          </w:p>
        </w:tc>
      </w:tr>
      <w:tr w:rsidR="00C52AA0" w14:paraId="5EF1985A" w14:textId="77777777">
        <w:tc>
          <w:tcPr>
            <w:tcW w:w="944" w:type="dxa"/>
            <w:vAlign w:val="center"/>
          </w:tcPr>
          <w:p w14:paraId="11FBCB52" w14:textId="77777777" w:rsidR="00C52AA0" w:rsidRDefault="007C63E4">
            <w:pPr>
              <w:adjustRightInd w:val="0"/>
              <w:snapToGrid w:val="0"/>
              <w:jc w:val="center"/>
              <w:rPr>
                <w:rFonts w:ascii="宋体" w:eastAsia="宋体" w:hAnsi="宋体" w:cs="Times New Roman"/>
                <w:szCs w:val="24"/>
              </w:rPr>
            </w:pPr>
            <w:r>
              <w:rPr>
                <w:rFonts w:eastAsia="新宋体" w:hint="eastAsia"/>
              </w:rPr>
              <w:t>2.2.4</w:t>
            </w:r>
            <w:r>
              <w:rPr>
                <w:rFonts w:eastAsia="新宋体"/>
              </w:rPr>
              <w:br/>
            </w:r>
            <w:r>
              <w:rPr>
                <w:rFonts w:eastAsia="新宋体" w:hint="eastAsia"/>
              </w:rPr>
              <w:t>（</w:t>
            </w:r>
            <w:r>
              <w:rPr>
                <w:rFonts w:eastAsia="新宋体" w:hint="eastAsia"/>
              </w:rPr>
              <w:t>3</w:t>
            </w:r>
            <w:r>
              <w:rPr>
                <w:rFonts w:eastAsia="新宋体" w:hint="eastAsia"/>
              </w:rPr>
              <w:t>）</w:t>
            </w:r>
          </w:p>
        </w:tc>
        <w:tc>
          <w:tcPr>
            <w:tcW w:w="1342" w:type="dxa"/>
            <w:vAlign w:val="center"/>
          </w:tcPr>
          <w:p w14:paraId="03B3B347" w14:textId="77777777" w:rsidR="00C52AA0" w:rsidRDefault="007C63E4">
            <w:pPr>
              <w:adjustRightInd w:val="0"/>
              <w:snapToGrid w:val="0"/>
              <w:jc w:val="center"/>
              <w:rPr>
                <w:rFonts w:ascii="宋体" w:eastAsia="宋体" w:hAnsi="宋体" w:cs="Times New Roman"/>
                <w:szCs w:val="24"/>
              </w:rPr>
            </w:pPr>
            <w:r>
              <w:rPr>
                <w:rFonts w:eastAsia="新宋体"/>
              </w:rPr>
              <w:t>评标价</w:t>
            </w:r>
          </w:p>
        </w:tc>
        <w:tc>
          <w:tcPr>
            <w:tcW w:w="1143" w:type="dxa"/>
            <w:vAlign w:val="center"/>
          </w:tcPr>
          <w:p w14:paraId="1FF15DE5" w14:textId="77777777" w:rsidR="00C52AA0" w:rsidRDefault="007C63E4">
            <w:pPr>
              <w:adjustRightInd w:val="0"/>
              <w:snapToGrid w:val="0"/>
              <w:jc w:val="center"/>
              <w:rPr>
                <w:rFonts w:ascii="宋体" w:eastAsia="宋体" w:hAnsi="宋体" w:cs="Times New Roman"/>
                <w:szCs w:val="24"/>
              </w:rPr>
            </w:pPr>
            <w:r>
              <w:rPr>
                <w:rFonts w:ascii="宋体" w:hAnsi="宋体" w:hint="eastAsia"/>
                <w:b/>
              </w:rPr>
              <w:t>10</w:t>
            </w:r>
            <w:r>
              <w:rPr>
                <w:rFonts w:ascii="宋体" w:hAnsi="宋体" w:hint="eastAsia"/>
              </w:rPr>
              <w:t>分</w:t>
            </w:r>
          </w:p>
        </w:tc>
        <w:tc>
          <w:tcPr>
            <w:tcW w:w="6425" w:type="dxa"/>
            <w:gridSpan w:val="3"/>
            <w:vAlign w:val="center"/>
          </w:tcPr>
          <w:p w14:paraId="09ABEF63" w14:textId="77777777" w:rsidR="00C52AA0" w:rsidRDefault="007C63E4">
            <w:pPr>
              <w:adjustRightInd w:val="0"/>
              <w:snapToGrid w:val="0"/>
              <w:ind w:firstLineChars="200" w:firstLine="420"/>
              <w:textAlignment w:val="baseline"/>
              <w:rPr>
                <w:rFonts w:ascii="宋体" w:hAnsi="宋体"/>
                <w:szCs w:val="21"/>
              </w:rPr>
            </w:pPr>
            <w:r>
              <w:rPr>
                <w:rFonts w:ascii="宋体" w:hAnsi="宋体" w:hint="eastAsia"/>
                <w:szCs w:val="21"/>
              </w:rPr>
              <w:t>评标价得分计算公式示例：</w:t>
            </w:r>
          </w:p>
          <w:p w14:paraId="240B7099" w14:textId="77777777" w:rsidR="00C52AA0" w:rsidRDefault="007C63E4">
            <w:pPr>
              <w:adjustRightInd w:val="0"/>
              <w:snapToGrid w:val="0"/>
              <w:ind w:firstLineChars="200" w:firstLine="420"/>
              <w:textAlignment w:val="baseline"/>
              <w:rPr>
                <w:rFonts w:ascii="宋体" w:hAnsi="宋体"/>
                <w:szCs w:val="21"/>
              </w:rPr>
            </w:pPr>
            <w:r>
              <w:rPr>
                <w:rFonts w:ascii="宋体" w:hAnsi="宋体" w:hint="eastAsia"/>
                <w:szCs w:val="21"/>
              </w:rPr>
              <w:t>（1）如果投标人的评标价＞评标基准价，则评标价得分=</w:t>
            </w:r>
            <w:r>
              <w:rPr>
                <w:rFonts w:ascii="宋体" w:hAnsi="宋体" w:hint="eastAsia"/>
                <w:i/>
                <w:szCs w:val="21"/>
              </w:rPr>
              <w:t>F</w:t>
            </w:r>
            <w:r>
              <w:rPr>
                <w:rFonts w:ascii="宋体" w:hAnsi="宋体" w:hint="eastAsia"/>
                <w:szCs w:val="21"/>
              </w:rPr>
              <w:t>-偏差率×100×</w:t>
            </w:r>
            <w:r>
              <w:rPr>
                <w:rFonts w:ascii="宋体" w:hAnsi="宋体" w:hint="eastAsia"/>
                <w:i/>
                <w:szCs w:val="21"/>
              </w:rPr>
              <w:t>E</w:t>
            </w:r>
            <w:r>
              <w:rPr>
                <w:rFonts w:ascii="宋体" w:hAnsi="宋体" w:hint="eastAsia"/>
                <w:szCs w:val="21"/>
                <w:vertAlign w:val="subscript"/>
              </w:rPr>
              <w:t>1</w:t>
            </w:r>
            <w:r>
              <w:rPr>
                <w:rFonts w:ascii="宋体" w:hAnsi="宋体" w:hint="eastAsia"/>
                <w:szCs w:val="21"/>
              </w:rPr>
              <w:t>；</w:t>
            </w:r>
          </w:p>
          <w:p w14:paraId="65EB69EF" w14:textId="77777777" w:rsidR="00C52AA0" w:rsidRDefault="007C63E4">
            <w:pPr>
              <w:adjustRightInd w:val="0"/>
              <w:snapToGrid w:val="0"/>
              <w:ind w:firstLineChars="200" w:firstLine="420"/>
              <w:textAlignment w:val="baseline"/>
              <w:rPr>
                <w:rFonts w:ascii="宋体" w:hAnsi="宋体"/>
                <w:szCs w:val="21"/>
              </w:rPr>
            </w:pPr>
            <w:r>
              <w:rPr>
                <w:rFonts w:ascii="宋体" w:hAnsi="宋体" w:hint="eastAsia"/>
                <w:szCs w:val="21"/>
              </w:rPr>
              <w:t>（2）如果投标人的评标价≤评标基准价，则评标价得分=</w:t>
            </w:r>
            <w:r>
              <w:rPr>
                <w:rFonts w:ascii="宋体" w:hAnsi="宋体" w:hint="eastAsia"/>
                <w:i/>
                <w:szCs w:val="21"/>
              </w:rPr>
              <w:t>F</w:t>
            </w:r>
            <w:r>
              <w:rPr>
                <w:rFonts w:ascii="宋体" w:hAnsi="宋体" w:hint="eastAsia"/>
                <w:szCs w:val="21"/>
              </w:rPr>
              <w:t>+偏差率×100×</w:t>
            </w:r>
            <w:r>
              <w:rPr>
                <w:rFonts w:ascii="宋体" w:hAnsi="宋体" w:hint="eastAsia"/>
                <w:i/>
                <w:szCs w:val="21"/>
              </w:rPr>
              <w:t>E</w:t>
            </w:r>
            <w:r>
              <w:rPr>
                <w:rFonts w:ascii="宋体" w:hAnsi="宋体" w:hint="eastAsia"/>
                <w:szCs w:val="21"/>
                <w:vertAlign w:val="subscript"/>
              </w:rPr>
              <w:t>2</w:t>
            </w:r>
            <w:r>
              <w:rPr>
                <w:rFonts w:ascii="宋体" w:hAnsi="宋体" w:hint="eastAsia"/>
                <w:szCs w:val="21"/>
              </w:rPr>
              <w:t>；</w:t>
            </w:r>
          </w:p>
          <w:p w14:paraId="134BD330" w14:textId="77777777" w:rsidR="00C52AA0" w:rsidRDefault="007C63E4">
            <w:pPr>
              <w:adjustRightInd w:val="0"/>
              <w:snapToGrid w:val="0"/>
              <w:ind w:firstLineChars="200" w:firstLine="420"/>
              <w:rPr>
                <w:rFonts w:ascii="宋体" w:eastAsia="宋体" w:hAnsi="宋体" w:cs="Times New Roman"/>
                <w:szCs w:val="24"/>
              </w:rPr>
            </w:pPr>
            <w:r>
              <w:rPr>
                <w:rFonts w:ascii="宋体" w:hAnsi="宋体" w:hint="eastAsia"/>
                <w:szCs w:val="21"/>
              </w:rPr>
              <w:t>其中，</w:t>
            </w:r>
            <w:r>
              <w:rPr>
                <w:rFonts w:ascii="宋体" w:hAnsi="宋体" w:hint="eastAsia"/>
                <w:i/>
                <w:szCs w:val="21"/>
              </w:rPr>
              <w:t>F</w:t>
            </w:r>
            <w:r>
              <w:rPr>
                <w:rFonts w:ascii="宋体" w:hAnsi="宋体" w:hint="eastAsia"/>
                <w:szCs w:val="21"/>
              </w:rPr>
              <w:t>是评标价所占的权重分值，</w:t>
            </w:r>
            <w:r>
              <w:rPr>
                <w:rFonts w:ascii="宋体" w:hAnsi="宋体" w:hint="eastAsia"/>
                <w:i/>
                <w:szCs w:val="21"/>
              </w:rPr>
              <w:t>E</w:t>
            </w:r>
            <w:r>
              <w:rPr>
                <w:rFonts w:ascii="宋体" w:hAnsi="宋体" w:hint="eastAsia"/>
                <w:szCs w:val="21"/>
                <w:vertAlign w:val="subscript"/>
              </w:rPr>
              <w:t>1</w:t>
            </w:r>
            <w:r>
              <w:rPr>
                <w:rFonts w:ascii="宋体" w:hAnsi="宋体" w:hint="eastAsia"/>
                <w:szCs w:val="21"/>
              </w:rPr>
              <w:t>是评标价每高于评标基准价一个百分点的扣分值</w:t>
            </w:r>
            <w:r>
              <w:rPr>
                <w:rFonts w:ascii="宋体" w:hAnsi="宋体" w:hint="eastAsia"/>
                <w:b/>
                <w:i/>
                <w:szCs w:val="21"/>
              </w:rPr>
              <w:t>E</w:t>
            </w:r>
            <w:r>
              <w:rPr>
                <w:rFonts w:ascii="宋体" w:hAnsi="宋体" w:hint="eastAsia"/>
                <w:b/>
                <w:szCs w:val="21"/>
                <w:vertAlign w:val="subscript"/>
              </w:rPr>
              <w:t>1</w:t>
            </w:r>
            <w:r>
              <w:rPr>
                <w:rFonts w:ascii="宋体" w:hAnsi="宋体" w:hint="eastAsia"/>
                <w:b/>
                <w:szCs w:val="21"/>
              </w:rPr>
              <w:t>=0.1</w:t>
            </w:r>
            <w:r>
              <w:rPr>
                <w:rFonts w:ascii="宋体" w:hAnsi="宋体" w:hint="eastAsia"/>
                <w:szCs w:val="21"/>
              </w:rPr>
              <w:t>，</w:t>
            </w:r>
            <w:r>
              <w:rPr>
                <w:rFonts w:ascii="宋体" w:hAnsi="宋体" w:hint="eastAsia"/>
                <w:i/>
                <w:szCs w:val="21"/>
              </w:rPr>
              <w:t>E</w:t>
            </w:r>
            <w:r>
              <w:rPr>
                <w:rFonts w:ascii="宋体" w:hAnsi="宋体" w:hint="eastAsia"/>
                <w:szCs w:val="21"/>
                <w:vertAlign w:val="subscript"/>
              </w:rPr>
              <w:t>2</w:t>
            </w:r>
            <w:r>
              <w:rPr>
                <w:rFonts w:ascii="宋体" w:hAnsi="宋体" w:hint="eastAsia"/>
                <w:szCs w:val="21"/>
              </w:rPr>
              <w:t>是评标价每低于评标基准价一个百分点的扣分值</w:t>
            </w:r>
            <w:r>
              <w:rPr>
                <w:rFonts w:ascii="宋体" w:hAnsi="宋体" w:hint="eastAsia"/>
                <w:b/>
                <w:i/>
                <w:szCs w:val="21"/>
              </w:rPr>
              <w:t>E</w:t>
            </w:r>
            <w:r>
              <w:rPr>
                <w:rFonts w:ascii="宋体" w:hAnsi="宋体" w:hint="eastAsia"/>
                <w:b/>
                <w:szCs w:val="21"/>
                <w:vertAlign w:val="subscript"/>
              </w:rPr>
              <w:t>2</w:t>
            </w:r>
            <w:r>
              <w:rPr>
                <w:rFonts w:ascii="宋体" w:hAnsi="宋体" w:hint="eastAsia"/>
                <w:b/>
                <w:szCs w:val="21"/>
              </w:rPr>
              <w:t>=0.05</w:t>
            </w:r>
            <w:r>
              <w:rPr>
                <w:rFonts w:ascii="宋体" w:hAnsi="宋体" w:hint="eastAsia"/>
                <w:szCs w:val="21"/>
              </w:rPr>
              <w:t>。</w:t>
            </w:r>
          </w:p>
        </w:tc>
      </w:tr>
    </w:tbl>
    <w:p w14:paraId="756E8C35" w14:textId="77777777" w:rsidR="00C52AA0" w:rsidRDefault="007C63E4">
      <w:pPr>
        <w:adjustRightInd w:val="0"/>
        <w:snapToGrid w:val="0"/>
        <w:ind w:firstLineChars="3600" w:firstLine="7560"/>
        <w:jc w:val="right"/>
        <w:rPr>
          <w:rFonts w:ascii="宋体" w:eastAsia="宋体" w:hAnsi="宋体" w:cs="Times New Roman"/>
          <w:szCs w:val="24"/>
        </w:rPr>
      </w:pPr>
      <w:r>
        <w:rPr>
          <w:rFonts w:ascii="Times New Roman" w:eastAsia="宋体" w:hAnsi="Times New Roman" w:cs="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724"/>
        <w:gridCol w:w="708"/>
        <w:gridCol w:w="1134"/>
        <w:gridCol w:w="1276"/>
        <w:gridCol w:w="851"/>
        <w:gridCol w:w="4217"/>
      </w:tblGrid>
      <w:tr w:rsidR="00C52AA0" w14:paraId="095C2100" w14:textId="77777777">
        <w:tc>
          <w:tcPr>
            <w:tcW w:w="944" w:type="dxa"/>
            <w:vMerge w:val="restart"/>
            <w:shd w:val="clear" w:color="auto" w:fill="auto"/>
            <w:vAlign w:val="center"/>
          </w:tcPr>
          <w:p w14:paraId="2D05D374"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lastRenderedPageBreak/>
              <w:t>条款号</w:t>
            </w:r>
          </w:p>
        </w:tc>
        <w:tc>
          <w:tcPr>
            <w:tcW w:w="4693" w:type="dxa"/>
            <w:gridSpan w:val="5"/>
            <w:shd w:val="clear" w:color="auto" w:fill="auto"/>
            <w:vAlign w:val="center"/>
          </w:tcPr>
          <w:p w14:paraId="538DC8E7"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评分因素与权重分值</w:t>
            </w:r>
          </w:p>
        </w:tc>
        <w:tc>
          <w:tcPr>
            <w:tcW w:w="4217" w:type="dxa"/>
            <w:vMerge w:val="restart"/>
            <w:shd w:val="clear" w:color="auto" w:fill="auto"/>
            <w:vAlign w:val="center"/>
          </w:tcPr>
          <w:p w14:paraId="016135DD"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评分标准</w:t>
            </w:r>
          </w:p>
        </w:tc>
      </w:tr>
      <w:tr w:rsidR="00C52AA0" w14:paraId="0587AA21" w14:textId="77777777">
        <w:tc>
          <w:tcPr>
            <w:tcW w:w="944" w:type="dxa"/>
            <w:vMerge/>
            <w:shd w:val="clear" w:color="auto" w:fill="auto"/>
            <w:vAlign w:val="center"/>
          </w:tcPr>
          <w:p w14:paraId="2E6ABBF1" w14:textId="77777777" w:rsidR="00C52AA0" w:rsidRDefault="00C52AA0">
            <w:pPr>
              <w:adjustRightInd w:val="0"/>
              <w:snapToGrid w:val="0"/>
              <w:jc w:val="center"/>
              <w:rPr>
                <w:rFonts w:ascii="宋体" w:eastAsia="宋体" w:hAnsi="宋体" w:cs="Times New Roman"/>
                <w:b/>
                <w:szCs w:val="24"/>
              </w:rPr>
            </w:pPr>
          </w:p>
        </w:tc>
        <w:tc>
          <w:tcPr>
            <w:tcW w:w="1432" w:type="dxa"/>
            <w:gridSpan w:val="2"/>
            <w:shd w:val="clear" w:color="auto" w:fill="auto"/>
            <w:vAlign w:val="center"/>
          </w:tcPr>
          <w:p w14:paraId="4FB8E1B5"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评分因素</w:t>
            </w:r>
          </w:p>
        </w:tc>
        <w:tc>
          <w:tcPr>
            <w:tcW w:w="1134" w:type="dxa"/>
            <w:shd w:val="clear" w:color="auto" w:fill="auto"/>
            <w:vAlign w:val="center"/>
          </w:tcPr>
          <w:p w14:paraId="02B7B416"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评分因素</w:t>
            </w:r>
            <w:r>
              <w:rPr>
                <w:rFonts w:ascii="宋体" w:eastAsia="宋体" w:hAnsi="宋体" w:cs="Times New Roman" w:hint="eastAsia"/>
                <w:b/>
                <w:szCs w:val="24"/>
              </w:rPr>
              <w:br/>
            </w:r>
            <w:r>
              <w:rPr>
                <w:rFonts w:ascii="宋体" w:eastAsia="宋体" w:hAnsi="宋体" w:cs="Times New Roman"/>
                <w:b/>
                <w:szCs w:val="24"/>
              </w:rPr>
              <w:t>权重分值</w:t>
            </w:r>
          </w:p>
        </w:tc>
        <w:tc>
          <w:tcPr>
            <w:tcW w:w="1276" w:type="dxa"/>
            <w:shd w:val="clear" w:color="auto" w:fill="auto"/>
            <w:vAlign w:val="center"/>
          </w:tcPr>
          <w:p w14:paraId="5C846B2F"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各评分因素</w:t>
            </w:r>
            <w:r>
              <w:rPr>
                <w:rFonts w:ascii="宋体" w:eastAsia="宋体" w:hAnsi="宋体" w:cs="Times New Roman" w:hint="eastAsia"/>
                <w:b/>
                <w:szCs w:val="24"/>
              </w:rPr>
              <w:br/>
            </w:r>
            <w:r>
              <w:rPr>
                <w:rFonts w:ascii="宋体" w:eastAsia="宋体" w:hAnsi="宋体" w:cs="Times New Roman"/>
                <w:b/>
                <w:szCs w:val="24"/>
              </w:rPr>
              <w:t>细分项</w:t>
            </w:r>
          </w:p>
        </w:tc>
        <w:tc>
          <w:tcPr>
            <w:tcW w:w="851" w:type="dxa"/>
            <w:shd w:val="clear" w:color="auto" w:fill="auto"/>
            <w:vAlign w:val="center"/>
          </w:tcPr>
          <w:p w14:paraId="5F10D6F2" w14:textId="77777777" w:rsidR="00C52AA0" w:rsidRDefault="007C63E4">
            <w:pPr>
              <w:adjustRightInd w:val="0"/>
              <w:snapToGrid w:val="0"/>
              <w:jc w:val="center"/>
              <w:rPr>
                <w:rFonts w:ascii="宋体" w:eastAsia="宋体" w:hAnsi="宋体" w:cs="Times New Roman"/>
                <w:b/>
                <w:szCs w:val="24"/>
              </w:rPr>
            </w:pPr>
            <w:r>
              <w:rPr>
                <w:rFonts w:ascii="宋体" w:eastAsia="宋体" w:hAnsi="宋体" w:cs="Times New Roman"/>
                <w:b/>
                <w:szCs w:val="24"/>
              </w:rPr>
              <w:t>分值</w:t>
            </w:r>
          </w:p>
        </w:tc>
        <w:tc>
          <w:tcPr>
            <w:tcW w:w="4217" w:type="dxa"/>
            <w:vMerge/>
            <w:shd w:val="clear" w:color="auto" w:fill="auto"/>
          </w:tcPr>
          <w:p w14:paraId="2412EFD6" w14:textId="77777777" w:rsidR="00C52AA0" w:rsidRDefault="00C52AA0">
            <w:pPr>
              <w:adjustRightInd w:val="0"/>
              <w:snapToGrid w:val="0"/>
              <w:jc w:val="center"/>
              <w:rPr>
                <w:rFonts w:ascii="宋体" w:eastAsia="宋体" w:hAnsi="宋体" w:cs="Times New Roman"/>
                <w:b/>
                <w:szCs w:val="24"/>
              </w:rPr>
            </w:pPr>
          </w:p>
        </w:tc>
      </w:tr>
      <w:tr w:rsidR="00C52AA0" w14:paraId="0F6C9C55" w14:textId="77777777">
        <w:tc>
          <w:tcPr>
            <w:tcW w:w="944" w:type="dxa"/>
            <w:vMerge w:val="restart"/>
            <w:vAlign w:val="center"/>
          </w:tcPr>
          <w:p w14:paraId="40966F1B" w14:textId="77777777" w:rsidR="00C52AA0" w:rsidRDefault="007C63E4">
            <w:pPr>
              <w:adjustRightInd w:val="0"/>
              <w:snapToGrid w:val="0"/>
              <w:jc w:val="center"/>
              <w:rPr>
                <w:rFonts w:ascii="宋体" w:eastAsia="宋体" w:hAnsi="宋体" w:cs="Times New Roman"/>
                <w:szCs w:val="24"/>
              </w:rPr>
            </w:pPr>
            <w:r>
              <w:rPr>
                <w:rFonts w:eastAsia="新宋体" w:hint="eastAsia"/>
              </w:rPr>
              <w:t>2.2.4</w:t>
            </w:r>
            <w:r>
              <w:rPr>
                <w:rFonts w:eastAsia="新宋体"/>
              </w:rPr>
              <w:br/>
            </w:r>
            <w:r>
              <w:rPr>
                <w:rFonts w:eastAsia="新宋体" w:hint="eastAsia"/>
              </w:rPr>
              <w:t>（</w:t>
            </w:r>
            <w:r>
              <w:rPr>
                <w:rFonts w:eastAsia="新宋体" w:hint="eastAsia"/>
              </w:rPr>
              <w:t>4</w:t>
            </w:r>
            <w:r>
              <w:rPr>
                <w:rFonts w:eastAsia="新宋体" w:hint="eastAsia"/>
              </w:rPr>
              <w:t>）</w:t>
            </w:r>
          </w:p>
        </w:tc>
        <w:tc>
          <w:tcPr>
            <w:tcW w:w="724" w:type="dxa"/>
            <w:vMerge w:val="restart"/>
            <w:vAlign w:val="center"/>
          </w:tcPr>
          <w:p w14:paraId="663144B6" w14:textId="77777777" w:rsidR="00C52AA0" w:rsidRDefault="007C63E4">
            <w:pPr>
              <w:adjustRightInd w:val="0"/>
              <w:snapToGrid w:val="0"/>
              <w:jc w:val="center"/>
              <w:rPr>
                <w:rFonts w:ascii="宋体" w:eastAsia="宋体" w:hAnsi="宋体" w:cs="Times New Roman"/>
                <w:szCs w:val="24"/>
              </w:rPr>
            </w:pPr>
            <w:r>
              <w:rPr>
                <w:rFonts w:eastAsia="新宋体"/>
              </w:rPr>
              <w:t>其他因素</w:t>
            </w:r>
          </w:p>
        </w:tc>
        <w:tc>
          <w:tcPr>
            <w:tcW w:w="708" w:type="dxa"/>
            <w:vAlign w:val="center"/>
          </w:tcPr>
          <w:p w14:paraId="0B25D529" w14:textId="77777777" w:rsidR="00C52AA0" w:rsidRDefault="007C63E4">
            <w:pPr>
              <w:adjustRightInd w:val="0"/>
              <w:snapToGrid w:val="0"/>
              <w:jc w:val="center"/>
              <w:rPr>
                <w:rFonts w:ascii="宋体" w:eastAsia="宋体" w:hAnsi="宋体" w:cs="Times New Roman"/>
                <w:szCs w:val="24"/>
              </w:rPr>
            </w:pPr>
            <w:r>
              <w:rPr>
                <w:rFonts w:eastAsia="新宋体"/>
              </w:rPr>
              <w:t>业绩</w:t>
            </w:r>
          </w:p>
        </w:tc>
        <w:tc>
          <w:tcPr>
            <w:tcW w:w="1134" w:type="dxa"/>
            <w:vAlign w:val="center"/>
          </w:tcPr>
          <w:p w14:paraId="456F2D9B"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20分</w:t>
            </w:r>
          </w:p>
        </w:tc>
        <w:tc>
          <w:tcPr>
            <w:tcW w:w="1276" w:type="dxa"/>
            <w:vAlign w:val="center"/>
          </w:tcPr>
          <w:p w14:paraId="5535777D"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设计业绩</w:t>
            </w:r>
          </w:p>
        </w:tc>
        <w:tc>
          <w:tcPr>
            <w:tcW w:w="851" w:type="dxa"/>
            <w:vAlign w:val="center"/>
          </w:tcPr>
          <w:p w14:paraId="7F35CAA0"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20分</w:t>
            </w:r>
          </w:p>
        </w:tc>
        <w:tc>
          <w:tcPr>
            <w:tcW w:w="4217" w:type="dxa"/>
            <w:vAlign w:val="center"/>
          </w:tcPr>
          <w:p w14:paraId="4DAB629F" w14:textId="77777777" w:rsidR="00C52AA0" w:rsidRDefault="007C63E4">
            <w:pPr>
              <w:adjustRightInd w:val="0"/>
              <w:snapToGrid w:val="0"/>
              <w:rPr>
                <w:rFonts w:ascii="宋体" w:hAnsi="宋体"/>
                <w:b/>
              </w:rPr>
            </w:pPr>
            <w:r>
              <w:rPr>
                <w:rFonts w:ascii="宋体" w:hAnsi="宋体" w:hint="eastAsia"/>
                <w:b/>
              </w:rPr>
              <w:t>基本分12分。</w:t>
            </w:r>
          </w:p>
          <w:p w14:paraId="42F34966" w14:textId="77777777" w:rsidR="00C52AA0" w:rsidRDefault="007C63E4">
            <w:pPr>
              <w:adjustRightInd w:val="0"/>
              <w:snapToGrid w:val="0"/>
              <w:rPr>
                <w:rFonts w:ascii="宋体" w:hAnsi="宋体"/>
                <w:b/>
              </w:rPr>
            </w:pPr>
            <w:r>
              <w:rPr>
                <w:rFonts w:ascii="宋体" w:hAnsi="宋体" w:hint="eastAsia"/>
                <w:b/>
              </w:rPr>
              <w:t>投标人2020年1月1日至投标截止时间已批复的二级或二级以上新建（或改扩建）公路设计业绩每有10公里加1分（中间值按比例内插计算），最多加8分。</w:t>
            </w:r>
          </w:p>
          <w:p w14:paraId="0A53AD84" w14:textId="77777777" w:rsidR="00C52AA0" w:rsidRDefault="007C63E4">
            <w:pPr>
              <w:adjustRightInd w:val="0"/>
              <w:snapToGrid w:val="0"/>
              <w:rPr>
                <w:rFonts w:ascii="楷体" w:eastAsia="楷体" w:hAnsi="楷体"/>
              </w:rPr>
            </w:pPr>
            <w:r>
              <w:rPr>
                <w:rFonts w:ascii="楷体" w:eastAsia="楷体" w:hAnsi="楷体" w:hint="eastAsia"/>
              </w:rPr>
              <w:t>注：①以联合体形式投标的，只计算联合体牵头人业绩。</w:t>
            </w:r>
          </w:p>
          <w:p w14:paraId="4734642A" w14:textId="77777777" w:rsidR="00C52AA0" w:rsidRDefault="007C63E4">
            <w:pPr>
              <w:adjustRightInd w:val="0"/>
              <w:snapToGrid w:val="0"/>
              <w:ind w:firstLineChars="200" w:firstLine="420"/>
              <w:jc w:val="left"/>
              <w:rPr>
                <w:rFonts w:ascii="楷体" w:eastAsia="楷体" w:hAnsi="楷体"/>
              </w:rPr>
            </w:pPr>
            <w:r>
              <w:rPr>
                <w:rFonts w:ascii="楷体" w:eastAsia="楷体" w:hAnsi="楷体" w:hint="eastAsia"/>
              </w:rPr>
              <w:t>②设计业绩应是交通运输部“全国公路建设市场监督管理系统”或省级交通运输主管部门“公路建设市场信用信息管理系统”已载明业绩。</w:t>
            </w:r>
          </w:p>
          <w:p w14:paraId="3FF3767A" w14:textId="77777777" w:rsidR="00C52AA0" w:rsidRDefault="007C63E4">
            <w:pPr>
              <w:adjustRightInd w:val="0"/>
              <w:snapToGrid w:val="0"/>
              <w:ind w:firstLineChars="200" w:firstLine="420"/>
              <w:jc w:val="left"/>
              <w:rPr>
                <w:rFonts w:ascii="楷体" w:eastAsia="楷体" w:hAnsi="楷体"/>
              </w:rPr>
            </w:pPr>
            <w:r>
              <w:rPr>
                <w:rFonts w:ascii="楷体" w:eastAsia="楷体" w:hAnsi="楷体" w:hint="eastAsia"/>
              </w:rPr>
              <w:t>③养护工程设计业绩不予认定。</w:t>
            </w:r>
          </w:p>
          <w:p w14:paraId="7A14EA47" w14:textId="77777777" w:rsidR="00C52AA0" w:rsidRDefault="007C63E4">
            <w:pPr>
              <w:adjustRightInd w:val="0"/>
              <w:snapToGrid w:val="0"/>
              <w:ind w:firstLineChars="200" w:firstLine="420"/>
              <w:jc w:val="left"/>
              <w:rPr>
                <w:rFonts w:ascii="宋体" w:eastAsia="宋体" w:hAnsi="宋体" w:cs="Times New Roman"/>
                <w:b/>
                <w:szCs w:val="24"/>
              </w:rPr>
            </w:pPr>
            <w:r>
              <w:rPr>
                <w:rFonts w:ascii="楷体" w:eastAsia="楷体" w:hAnsi="楷体" w:hint="eastAsia"/>
              </w:rPr>
              <w:t>④同一合同项目同时包括初步设计和施工图设计的，当设计段落重复时不重复计算设计业绩。</w:t>
            </w:r>
          </w:p>
        </w:tc>
      </w:tr>
      <w:tr w:rsidR="00C52AA0" w14:paraId="4D148568" w14:textId="77777777">
        <w:trPr>
          <w:trHeight w:val="20"/>
        </w:trPr>
        <w:tc>
          <w:tcPr>
            <w:tcW w:w="944" w:type="dxa"/>
            <w:vMerge/>
            <w:vAlign w:val="center"/>
          </w:tcPr>
          <w:p w14:paraId="54B62A24" w14:textId="77777777" w:rsidR="00C52AA0" w:rsidRDefault="00C52AA0">
            <w:pPr>
              <w:adjustRightInd w:val="0"/>
              <w:snapToGrid w:val="0"/>
              <w:jc w:val="center"/>
              <w:rPr>
                <w:rFonts w:ascii="宋体" w:eastAsia="宋体" w:hAnsi="宋体" w:cs="Times New Roman"/>
                <w:szCs w:val="24"/>
              </w:rPr>
            </w:pPr>
          </w:p>
        </w:tc>
        <w:tc>
          <w:tcPr>
            <w:tcW w:w="724" w:type="dxa"/>
            <w:vMerge/>
            <w:vAlign w:val="center"/>
          </w:tcPr>
          <w:p w14:paraId="6B7B88EF" w14:textId="77777777" w:rsidR="00C52AA0" w:rsidRDefault="00C52AA0">
            <w:pPr>
              <w:adjustRightInd w:val="0"/>
              <w:snapToGrid w:val="0"/>
              <w:jc w:val="center"/>
              <w:rPr>
                <w:rFonts w:ascii="宋体" w:eastAsia="宋体" w:hAnsi="宋体" w:cs="Times New Roman"/>
                <w:szCs w:val="24"/>
              </w:rPr>
            </w:pPr>
          </w:p>
        </w:tc>
        <w:tc>
          <w:tcPr>
            <w:tcW w:w="708" w:type="dxa"/>
            <w:vAlign w:val="center"/>
          </w:tcPr>
          <w:p w14:paraId="7D411B34" w14:textId="77777777" w:rsidR="00C52AA0" w:rsidRDefault="007C63E4">
            <w:pPr>
              <w:adjustRightInd w:val="0"/>
              <w:snapToGrid w:val="0"/>
              <w:jc w:val="center"/>
              <w:rPr>
                <w:rFonts w:ascii="宋体" w:eastAsia="宋体" w:hAnsi="宋体" w:cs="Times New Roman"/>
                <w:szCs w:val="24"/>
              </w:rPr>
            </w:pPr>
            <w:r>
              <w:rPr>
                <w:rFonts w:eastAsia="新宋体"/>
              </w:rPr>
              <w:t>履约信誉</w:t>
            </w:r>
          </w:p>
        </w:tc>
        <w:tc>
          <w:tcPr>
            <w:tcW w:w="1134" w:type="dxa"/>
            <w:vAlign w:val="center"/>
          </w:tcPr>
          <w:p w14:paraId="45BD86C3"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5分</w:t>
            </w:r>
          </w:p>
        </w:tc>
        <w:tc>
          <w:tcPr>
            <w:tcW w:w="1276" w:type="dxa"/>
            <w:vAlign w:val="center"/>
          </w:tcPr>
          <w:p w14:paraId="12E7BDD6" w14:textId="77777777" w:rsidR="00C52AA0" w:rsidRDefault="007C63E4">
            <w:pPr>
              <w:adjustRightInd w:val="0"/>
              <w:snapToGrid w:val="0"/>
              <w:jc w:val="center"/>
              <w:rPr>
                <w:rFonts w:ascii="宋体" w:hAnsi="宋体"/>
                <w:b/>
              </w:rPr>
            </w:pPr>
            <w:r>
              <w:rPr>
                <w:rFonts w:ascii="宋体" w:hAnsi="宋体" w:hint="eastAsia"/>
                <w:b/>
              </w:rPr>
              <w:t>信用</w:t>
            </w:r>
          </w:p>
          <w:p w14:paraId="5F6A69CC"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评价等级</w:t>
            </w:r>
          </w:p>
        </w:tc>
        <w:tc>
          <w:tcPr>
            <w:tcW w:w="851" w:type="dxa"/>
            <w:vAlign w:val="center"/>
          </w:tcPr>
          <w:p w14:paraId="106993A6" w14:textId="77777777" w:rsidR="00C52AA0" w:rsidRDefault="007C63E4">
            <w:pPr>
              <w:adjustRightInd w:val="0"/>
              <w:snapToGrid w:val="0"/>
              <w:jc w:val="center"/>
              <w:rPr>
                <w:rFonts w:ascii="宋体" w:eastAsia="宋体" w:hAnsi="宋体" w:cs="Times New Roman"/>
                <w:b/>
                <w:szCs w:val="24"/>
              </w:rPr>
            </w:pPr>
            <w:r>
              <w:rPr>
                <w:rFonts w:ascii="宋体" w:hAnsi="宋体" w:hint="eastAsia"/>
                <w:b/>
              </w:rPr>
              <w:t>5分</w:t>
            </w:r>
          </w:p>
        </w:tc>
        <w:tc>
          <w:tcPr>
            <w:tcW w:w="4217" w:type="dxa"/>
            <w:vAlign w:val="center"/>
          </w:tcPr>
          <w:p w14:paraId="3D52074B" w14:textId="77777777" w:rsidR="00C52AA0" w:rsidRDefault="007C63E4">
            <w:pPr>
              <w:adjustRightInd w:val="0"/>
              <w:snapToGrid w:val="0"/>
              <w:rPr>
                <w:rFonts w:ascii="宋体" w:hAnsi="宋体"/>
                <w:b/>
              </w:rPr>
            </w:pPr>
            <w:r>
              <w:rPr>
                <w:rFonts w:ascii="宋体" w:hAnsi="宋体" w:hint="eastAsia"/>
                <w:b/>
              </w:rPr>
              <w:t>信用评价AA级得5分；信用评价A级得4分；信用评价B级得3分；信用评价C级或D级得0分。</w:t>
            </w:r>
          </w:p>
          <w:p w14:paraId="0EEEA6BC" w14:textId="77777777" w:rsidR="00C52AA0" w:rsidRDefault="007C63E4">
            <w:pPr>
              <w:adjustRightInd w:val="0"/>
              <w:snapToGrid w:val="0"/>
              <w:rPr>
                <w:rFonts w:ascii="楷体" w:eastAsia="楷体" w:hAnsi="楷体"/>
              </w:rPr>
            </w:pPr>
            <w:r>
              <w:rPr>
                <w:rFonts w:ascii="楷体" w:eastAsia="楷体" w:hAnsi="楷体" w:hint="eastAsia"/>
              </w:rPr>
              <w:t>投标人的信用评价等级按照以下优先顺序采用：</w:t>
            </w:r>
          </w:p>
          <w:p w14:paraId="39CA6E76" w14:textId="77777777" w:rsidR="00FF2E95" w:rsidRPr="00FF2E95" w:rsidRDefault="00FF2E95" w:rsidP="00FF2E95">
            <w:pPr>
              <w:adjustRightInd w:val="0"/>
              <w:snapToGrid w:val="0"/>
              <w:rPr>
                <w:rFonts w:ascii="楷体" w:eastAsia="楷体" w:hAnsi="楷体" w:cs="Times New Roman"/>
                <w:szCs w:val="24"/>
              </w:rPr>
            </w:pPr>
            <w:r w:rsidRPr="00FF2E95">
              <w:rPr>
                <w:rFonts w:ascii="楷体" w:eastAsia="楷体" w:hAnsi="楷体" w:cs="Times New Roman" w:hint="eastAsia"/>
                <w:szCs w:val="24"/>
              </w:rPr>
              <w:t>①交通运输部“全国公路建设市场监督管理系统”中投标人的设计企业20</w:t>
            </w:r>
            <w:r w:rsidRPr="00FF2E95">
              <w:rPr>
                <w:rFonts w:ascii="楷体" w:eastAsia="楷体" w:hAnsi="楷体" w:cs="Times New Roman"/>
                <w:szCs w:val="24"/>
              </w:rPr>
              <w:t>23</w:t>
            </w:r>
            <w:r w:rsidRPr="00FF2E95">
              <w:rPr>
                <w:rFonts w:ascii="楷体" w:eastAsia="楷体" w:hAnsi="楷体" w:cs="Times New Roman" w:hint="eastAsia"/>
                <w:szCs w:val="24"/>
              </w:rPr>
              <w:t>年度吉林省企业信用等级或202</w:t>
            </w:r>
            <w:r w:rsidRPr="00FF2E95">
              <w:rPr>
                <w:rFonts w:ascii="楷体" w:eastAsia="楷体" w:hAnsi="楷体" w:cs="Times New Roman"/>
                <w:szCs w:val="24"/>
              </w:rPr>
              <w:t>3</w:t>
            </w:r>
            <w:r w:rsidRPr="00FF2E95">
              <w:rPr>
                <w:rFonts w:ascii="楷体" w:eastAsia="楷体" w:hAnsi="楷体" w:cs="Times New Roman" w:hint="eastAsia"/>
                <w:szCs w:val="24"/>
              </w:rPr>
              <w:t>年度全国综合评价企业信用等级，二者都有的，采用等级较低的评价结果；</w:t>
            </w:r>
          </w:p>
          <w:p w14:paraId="25FC85AD" w14:textId="77777777" w:rsidR="00FF2E95" w:rsidRPr="00FF2E95" w:rsidRDefault="00FF2E95" w:rsidP="00FF2E95">
            <w:pPr>
              <w:adjustRightInd w:val="0"/>
              <w:snapToGrid w:val="0"/>
              <w:rPr>
                <w:rFonts w:ascii="楷体" w:eastAsia="楷体" w:hAnsi="楷体" w:cs="Times New Roman"/>
                <w:szCs w:val="24"/>
              </w:rPr>
            </w:pPr>
            <w:r w:rsidRPr="00FF2E95">
              <w:rPr>
                <w:rFonts w:ascii="楷体" w:eastAsia="楷体" w:hAnsi="楷体" w:cs="Times New Roman" w:hint="eastAsia"/>
                <w:szCs w:val="24"/>
              </w:rPr>
              <w:t>②投标人无以上的信用评价时，若在交通运输部“全国公路建设市场监督管理系统</w:t>
            </w:r>
            <w:r w:rsidRPr="00FF2E95">
              <w:rPr>
                <w:rFonts w:ascii="楷体" w:eastAsia="楷体" w:hAnsi="楷体" w:cs="Times New Roman"/>
                <w:szCs w:val="24"/>
              </w:rPr>
              <w:t>—</w:t>
            </w:r>
            <w:r w:rsidRPr="00FF2E95">
              <w:rPr>
                <w:rFonts w:ascii="楷体" w:eastAsia="楷体" w:hAnsi="楷体" w:cs="Times New Roman" w:hint="eastAsia"/>
                <w:szCs w:val="24"/>
              </w:rPr>
              <w:t>不良行为记录”查询无处罚期内不良信用记录，按A级评分，若有处罚期内不良信用记录，视其严重程度按B级或以下等级评分。</w:t>
            </w:r>
          </w:p>
          <w:p w14:paraId="7C1502AC" w14:textId="63A116DC" w:rsidR="00C52AA0" w:rsidRDefault="00FF2E95" w:rsidP="00FF2E95">
            <w:pPr>
              <w:adjustRightInd w:val="0"/>
              <w:snapToGrid w:val="0"/>
              <w:rPr>
                <w:rFonts w:ascii="宋体" w:eastAsia="宋体" w:hAnsi="宋体" w:cs="Times New Roman"/>
                <w:b/>
                <w:szCs w:val="24"/>
              </w:rPr>
            </w:pPr>
            <w:r w:rsidRPr="00FF2E95">
              <w:rPr>
                <w:rFonts w:ascii="楷体" w:eastAsia="楷体" w:hAnsi="楷体" w:cs="Times New Roman" w:hint="eastAsia"/>
                <w:szCs w:val="24"/>
              </w:rPr>
              <w:t>注：以联合体形式投标的，只计算联合体牵头人信用评价等级。</w:t>
            </w:r>
          </w:p>
        </w:tc>
      </w:tr>
      <w:tr w:rsidR="00C52AA0" w14:paraId="3CEAC829" w14:textId="77777777">
        <w:tc>
          <w:tcPr>
            <w:tcW w:w="9854" w:type="dxa"/>
            <w:gridSpan w:val="7"/>
            <w:shd w:val="clear" w:color="auto" w:fill="auto"/>
            <w:vAlign w:val="center"/>
          </w:tcPr>
          <w:p w14:paraId="274EC99D" w14:textId="77777777" w:rsidR="00C52AA0" w:rsidRDefault="007C63E4">
            <w:pPr>
              <w:adjustRightInd w:val="0"/>
              <w:snapToGrid w:val="0"/>
              <w:rPr>
                <w:rFonts w:ascii="宋体" w:hAnsi="宋体"/>
              </w:rPr>
            </w:pPr>
            <w:r>
              <w:rPr>
                <w:rFonts w:ascii="宋体" w:hAnsi="宋体" w:hint="eastAsia"/>
              </w:rPr>
              <w:t>需要补充的其他内容：</w:t>
            </w:r>
          </w:p>
          <w:p w14:paraId="149955EB" w14:textId="77777777" w:rsidR="00C52AA0" w:rsidRDefault="007C63E4">
            <w:pPr>
              <w:adjustRightInd w:val="0"/>
              <w:snapToGrid w:val="0"/>
              <w:ind w:firstLineChars="200" w:firstLine="422"/>
              <w:textAlignment w:val="baseline"/>
              <w:rPr>
                <w:rFonts w:ascii="宋体" w:hAnsi="宋体"/>
                <w:b/>
              </w:rPr>
            </w:pPr>
            <w:r>
              <w:rPr>
                <w:rFonts w:ascii="宋体" w:hAnsi="宋体" w:hint="eastAsia"/>
                <w:b/>
              </w:rPr>
              <w:t>一、按照投标人的商务和技术得分，评标委员会对投标人的第一个信封（商务及技术文件）评审得分由高到低的顺序进行排名。如第一个信封（商务及技术文件）评审得分相同，则依次按照以下优先顺序进行排序：</w:t>
            </w:r>
          </w:p>
          <w:p w14:paraId="5981CF98" w14:textId="77777777" w:rsidR="00C52AA0" w:rsidRDefault="007C63E4">
            <w:pPr>
              <w:numPr>
                <w:ilvl w:val="0"/>
                <w:numId w:val="1"/>
              </w:numPr>
              <w:adjustRightInd w:val="0"/>
              <w:snapToGrid w:val="0"/>
              <w:textAlignment w:val="baseline"/>
              <w:rPr>
                <w:rFonts w:ascii="宋体" w:hAnsi="宋体"/>
                <w:b/>
              </w:rPr>
            </w:pPr>
            <w:r>
              <w:rPr>
                <w:rFonts w:ascii="宋体" w:hAnsi="宋体" w:hint="eastAsia"/>
                <w:b/>
                <w:szCs w:val="21"/>
              </w:rPr>
              <w:t>履约信誉得分高的投标人优先</w:t>
            </w:r>
            <w:r>
              <w:rPr>
                <w:rFonts w:ascii="宋体" w:hAnsi="宋体" w:hint="eastAsia"/>
                <w:b/>
              </w:rPr>
              <w:t>；</w:t>
            </w:r>
          </w:p>
          <w:p w14:paraId="6405CF09" w14:textId="77777777" w:rsidR="00C52AA0" w:rsidRDefault="007C63E4">
            <w:pPr>
              <w:numPr>
                <w:ilvl w:val="0"/>
                <w:numId w:val="1"/>
              </w:numPr>
              <w:adjustRightInd w:val="0"/>
              <w:snapToGrid w:val="0"/>
              <w:textAlignment w:val="baseline"/>
              <w:rPr>
                <w:rFonts w:ascii="宋体" w:hAnsi="宋体"/>
                <w:b/>
              </w:rPr>
            </w:pPr>
            <w:r>
              <w:rPr>
                <w:rFonts w:ascii="宋体" w:hAnsi="宋体" w:hint="eastAsia"/>
                <w:b/>
                <w:szCs w:val="21"/>
              </w:rPr>
              <w:t>技术建议书得分高的投标人优先</w:t>
            </w:r>
            <w:r>
              <w:rPr>
                <w:rFonts w:ascii="宋体" w:hAnsi="宋体" w:hint="eastAsia"/>
                <w:b/>
              </w:rPr>
              <w:t>；</w:t>
            </w:r>
          </w:p>
          <w:p w14:paraId="4DE47DC9" w14:textId="77777777" w:rsidR="00C52AA0" w:rsidRDefault="007C63E4">
            <w:pPr>
              <w:numPr>
                <w:ilvl w:val="0"/>
                <w:numId w:val="1"/>
              </w:numPr>
              <w:adjustRightInd w:val="0"/>
              <w:snapToGrid w:val="0"/>
              <w:textAlignment w:val="baseline"/>
              <w:rPr>
                <w:rFonts w:ascii="宋体" w:hAnsi="宋体"/>
                <w:b/>
                <w:szCs w:val="21"/>
              </w:rPr>
            </w:pPr>
            <w:r>
              <w:rPr>
                <w:rFonts w:ascii="宋体" w:hAnsi="宋体" w:hint="eastAsia"/>
                <w:b/>
                <w:szCs w:val="21"/>
              </w:rPr>
              <w:t>主要人员得分高的投标人优先；</w:t>
            </w:r>
          </w:p>
          <w:p w14:paraId="51BA68FA" w14:textId="77777777" w:rsidR="00C52AA0" w:rsidRDefault="007C63E4">
            <w:pPr>
              <w:numPr>
                <w:ilvl w:val="0"/>
                <w:numId w:val="1"/>
              </w:numPr>
              <w:adjustRightInd w:val="0"/>
              <w:snapToGrid w:val="0"/>
              <w:textAlignment w:val="baseline"/>
              <w:rPr>
                <w:rFonts w:ascii="宋体" w:hAnsi="宋体"/>
                <w:b/>
                <w:szCs w:val="21"/>
              </w:rPr>
            </w:pPr>
            <w:r>
              <w:rPr>
                <w:rFonts w:ascii="宋体" w:hAnsi="宋体" w:hint="eastAsia"/>
                <w:b/>
                <w:szCs w:val="21"/>
              </w:rPr>
              <w:t>评标委员会投票表决，票数多的投标人优先。</w:t>
            </w:r>
          </w:p>
          <w:p w14:paraId="775A1A4E" w14:textId="77777777" w:rsidR="00C52AA0" w:rsidRDefault="007C63E4">
            <w:pPr>
              <w:numPr>
                <w:ilvl w:val="0"/>
                <w:numId w:val="2"/>
              </w:numPr>
              <w:adjustRightInd w:val="0"/>
              <w:snapToGrid w:val="0"/>
              <w:ind w:firstLineChars="200" w:firstLine="422"/>
              <w:textAlignment w:val="baseline"/>
              <w:rPr>
                <w:rFonts w:ascii="宋体" w:hAnsi="宋体"/>
                <w:b/>
              </w:rPr>
            </w:pPr>
            <w:r>
              <w:rPr>
                <w:rFonts w:ascii="宋体" w:hAnsi="宋体" w:hint="eastAsia"/>
                <w:b/>
              </w:rPr>
              <w:t>各评分因素（评标价和履约信誉评分项除外）得分一般不得低于其权重分值的60%，且各评分因素得分应以评标委员会各成员的打分平均值确定，评标委员会成员总数为7人以上（含7人）时，该平均值以去掉一个最高分和一个最低分后计算。评标委员会成员对某一项评分因素的评分低于权重分值60%的，应在评标报告中作出说明。</w:t>
            </w:r>
          </w:p>
          <w:p w14:paraId="56B01A38" w14:textId="77777777" w:rsidR="00C52AA0" w:rsidRDefault="007C63E4">
            <w:pPr>
              <w:numPr>
                <w:ilvl w:val="0"/>
                <w:numId w:val="2"/>
              </w:numPr>
              <w:adjustRightInd w:val="0"/>
              <w:snapToGrid w:val="0"/>
              <w:ind w:firstLineChars="200" w:firstLine="422"/>
              <w:textAlignment w:val="baseline"/>
              <w:rPr>
                <w:rFonts w:ascii="宋体" w:hAnsi="宋体"/>
                <w:b/>
              </w:rPr>
            </w:pPr>
            <w:r>
              <w:rPr>
                <w:rFonts w:ascii="宋体" w:hAnsi="宋体" w:hint="eastAsia"/>
                <w:b/>
              </w:rPr>
              <w:t>对符合《政府采购促进中小企业发展管理办法》规定的小微企业，评标时在采用原报价进行评分的基础上增加其价格得分的3%作为其价格分。对符合《政府采购促进中小企业发展管理办法》规定的大中型企业与小微企业组成联合体，联合协议约定小微企业的合同份额占到合同总金额30%以上的，评标时在采用原报价进行评分的基础上增加其价格得分的1%作为其价格分。组成联合体的小微企业与联合体内其他企业、分包企业之间存在直接控股、管理关系的，不享受价格扣除优惠政策。</w:t>
            </w:r>
          </w:p>
        </w:tc>
      </w:tr>
    </w:tbl>
    <w:p w14:paraId="160DA35D" w14:textId="77777777" w:rsidR="00C52AA0" w:rsidRDefault="007C63E4">
      <w:pPr>
        <w:tabs>
          <w:tab w:val="left" w:pos="1224"/>
        </w:tabs>
        <w:autoSpaceDE w:val="0"/>
        <w:autoSpaceDN w:val="0"/>
        <w:adjustRightInd w:val="0"/>
        <w:snapToGrid w:val="0"/>
        <w:ind w:firstLineChars="200" w:firstLine="420"/>
        <w:rPr>
          <w:rFonts w:ascii="楷体" w:eastAsia="楷体" w:hAnsi="楷体" w:cs="Times New Roman"/>
          <w:szCs w:val="21"/>
        </w:rPr>
      </w:pPr>
      <w:r>
        <w:rPr>
          <w:rFonts w:ascii="楷体" w:eastAsia="楷体" w:hAnsi="楷体" w:cs="Times New Roman" w:hint="eastAsia"/>
          <w:szCs w:val="21"/>
        </w:rPr>
        <w:t>“评标办法正文”直接引用交通运输部发布的《公路工程标准勘察设计招标文件》（2018年版）的“评标办法（综合评估法）正文”内容。</w:t>
      </w:r>
    </w:p>
    <w:p w14:paraId="173E4426" w14:textId="77777777" w:rsidR="00C52AA0" w:rsidRDefault="007C63E4">
      <w:pPr>
        <w:keepNext/>
        <w:keepLines/>
        <w:adjustRightInd w:val="0"/>
        <w:snapToGrid w:val="0"/>
        <w:outlineLvl w:val="3"/>
        <w:rPr>
          <w:rFonts w:asciiTheme="minorEastAsia" w:hAnsiTheme="minorEastAsia" w:cs="Times New Roman"/>
          <w:bCs/>
          <w:sz w:val="30"/>
          <w:szCs w:val="30"/>
        </w:rPr>
      </w:pPr>
      <w:bookmarkStart w:id="18" w:name="_Hlk178427971"/>
      <w:r>
        <w:rPr>
          <w:rFonts w:asciiTheme="minorEastAsia" w:hAnsiTheme="minorEastAsia" w:cs="Times New Roman" w:hint="eastAsia"/>
          <w:bCs/>
          <w:sz w:val="30"/>
          <w:szCs w:val="30"/>
        </w:rPr>
        <w:lastRenderedPageBreak/>
        <w:t>四、招标人联系方式</w:t>
      </w:r>
    </w:p>
    <w:tbl>
      <w:tblPr>
        <w:tblW w:w="7337" w:type="dxa"/>
        <w:tblLayout w:type="fixed"/>
        <w:tblLook w:val="04A0" w:firstRow="1" w:lastRow="0" w:firstColumn="1" w:lastColumn="0" w:noHBand="0" w:noVBand="1"/>
      </w:tblPr>
      <w:tblGrid>
        <w:gridCol w:w="7337"/>
      </w:tblGrid>
      <w:tr w:rsidR="00C52AA0" w14:paraId="243F9E44" w14:textId="77777777">
        <w:trPr>
          <w:trHeight w:val="331"/>
        </w:trPr>
        <w:tc>
          <w:tcPr>
            <w:tcW w:w="7337" w:type="dxa"/>
            <w:shd w:val="clear" w:color="auto" w:fill="auto"/>
            <w:noWrap/>
            <w:vAlign w:val="center"/>
          </w:tcPr>
          <w:p w14:paraId="4AC93694" w14:textId="77777777" w:rsidR="00C52AA0" w:rsidRDefault="007C63E4">
            <w:pPr>
              <w:widowControl/>
              <w:adjustRightInd w:val="0"/>
              <w:snapToGrid w:val="0"/>
              <w:spacing w:beforeLines="20" w:before="62" w:after="50"/>
              <w:ind w:firstLineChars="200" w:firstLine="420"/>
              <w:jc w:val="left"/>
              <w:rPr>
                <w:rFonts w:ascii="宋体" w:hAnsi="宋体" w:cs="宋体"/>
                <w:kern w:val="0"/>
                <w:szCs w:val="21"/>
              </w:rPr>
            </w:pPr>
            <w:r>
              <w:rPr>
                <w:rFonts w:ascii="宋体" w:hAnsi="宋体" w:cs="宋体" w:hint="eastAsia"/>
                <w:kern w:val="0"/>
                <w:szCs w:val="21"/>
              </w:rPr>
              <w:t>招标人：</w:t>
            </w:r>
            <w:r>
              <w:rPr>
                <w:rFonts w:ascii="宋体" w:hAnsi="宋体" w:cs="宋体" w:hint="eastAsia"/>
                <w:b/>
                <w:kern w:val="0"/>
                <w:szCs w:val="21"/>
              </w:rPr>
              <w:t>柳河县农村公路服务中心</w:t>
            </w:r>
          </w:p>
        </w:tc>
      </w:tr>
      <w:tr w:rsidR="00C52AA0" w14:paraId="27C1794A" w14:textId="77777777">
        <w:trPr>
          <w:trHeight w:val="331"/>
        </w:trPr>
        <w:tc>
          <w:tcPr>
            <w:tcW w:w="7337" w:type="dxa"/>
            <w:shd w:val="clear" w:color="auto" w:fill="auto"/>
            <w:noWrap/>
            <w:vAlign w:val="center"/>
          </w:tcPr>
          <w:p w14:paraId="37A749A8" w14:textId="77777777" w:rsidR="00C52AA0" w:rsidRDefault="007C63E4">
            <w:pPr>
              <w:widowControl/>
              <w:adjustRightInd w:val="0"/>
              <w:snapToGrid w:val="0"/>
              <w:spacing w:beforeLines="20" w:before="62" w:after="50"/>
              <w:ind w:firstLineChars="200" w:firstLine="420"/>
              <w:jc w:val="left"/>
              <w:rPr>
                <w:rFonts w:ascii="宋体" w:hAnsi="宋体" w:cs="宋体"/>
                <w:kern w:val="0"/>
                <w:szCs w:val="21"/>
              </w:rPr>
            </w:pPr>
            <w:r>
              <w:rPr>
                <w:rFonts w:ascii="宋体" w:hAnsi="宋体" w:cs="宋体" w:hint="eastAsia"/>
                <w:kern w:val="0"/>
                <w:szCs w:val="21"/>
              </w:rPr>
              <w:t>地址：</w:t>
            </w:r>
            <w:r>
              <w:rPr>
                <w:rFonts w:ascii="宋体" w:hAnsi="宋体" w:cs="仿宋_GB2312" w:hint="eastAsia"/>
                <w:b/>
                <w:kern w:val="0"/>
                <w:szCs w:val="21"/>
              </w:rPr>
              <w:t>通化市柳河县柳河镇站前路637号</w:t>
            </w:r>
          </w:p>
        </w:tc>
      </w:tr>
      <w:tr w:rsidR="00C52AA0" w14:paraId="53396D14" w14:textId="77777777">
        <w:trPr>
          <w:trHeight w:val="331"/>
        </w:trPr>
        <w:tc>
          <w:tcPr>
            <w:tcW w:w="7337" w:type="dxa"/>
            <w:shd w:val="clear" w:color="auto" w:fill="auto"/>
            <w:noWrap/>
            <w:vAlign w:val="center"/>
          </w:tcPr>
          <w:p w14:paraId="4456DBC2" w14:textId="77777777" w:rsidR="00C52AA0" w:rsidRDefault="007C63E4">
            <w:pPr>
              <w:widowControl/>
              <w:adjustRightInd w:val="0"/>
              <w:snapToGrid w:val="0"/>
              <w:spacing w:beforeLines="20" w:before="62" w:after="50"/>
              <w:ind w:firstLineChars="200" w:firstLine="420"/>
              <w:jc w:val="left"/>
              <w:rPr>
                <w:rFonts w:ascii="宋体" w:hAnsi="宋体" w:cs="宋体"/>
                <w:kern w:val="0"/>
                <w:szCs w:val="21"/>
              </w:rPr>
            </w:pPr>
            <w:r>
              <w:rPr>
                <w:rFonts w:ascii="宋体" w:hAnsi="宋体" w:cs="宋体" w:hint="eastAsia"/>
                <w:kern w:val="0"/>
                <w:szCs w:val="21"/>
              </w:rPr>
              <w:t>联系人：</w:t>
            </w:r>
            <w:r>
              <w:rPr>
                <w:rFonts w:ascii="宋体" w:hAnsi="宋体" w:cs="宋体" w:hint="eastAsia"/>
                <w:b/>
                <w:kern w:val="0"/>
                <w:szCs w:val="21"/>
              </w:rPr>
              <w:t>曲凤强</w:t>
            </w:r>
          </w:p>
        </w:tc>
      </w:tr>
      <w:tr w:rsidR="00C52AA0" w14:paraId="5C2D953E" w14:textId="77777777">
        <w:trPr>
          <w:trHeight w:val="331"/>
        </w:trPr>
        <w:tc>
          <w:tcPr>
            <w:tcW w:w="7337" w:type="dxa"/>
            <w:shd w:val="clear" w:color="auto" w:fill="auto"/>
            <w:noWrap/>
            <w:vAlign w:val="center"/>
          </w:tcPr>
          <w:p w14:paraId="5D1A7CAB" w14:textId="77777777" w:rsidR="00C52AA0" w:rsidRDefault="007C63E4">
            <w:pPr>
              <w:widowControl/>
              <w:adjustRightInd w:val="0"/>
              <w:snapToGrid w:val="0"/>
              <w:spacing w:beforeLines="20" w:before="62" w:after="50"/>
              <w:ind w:firstLineChars="200" w:firstLine="420"/>
              <w:jc w:val="left"/>
              <w:rPr>
                <w:rFonts w:ascii="宋体" w:hAnsi="宋体" w:cs="宋体"/>
                <w:kern w:val="0"/>
                <w:szCs w:val="21"/>
              </w:rPr>
            </w:pPr>
            <w:r>
              <w:rPr>
                <w:rFonts w:ascii="宋体" w:hAnsi="宋体" w:cs="宋体" w:hint="eastAsia"/>
                <w:kern w:val="0"/>
                <w:szCs w:val="21"/>
              </w:rPr>
              <w:t>电话：</w:t>
            </w:r>
            <w:r>
              <w:rPr>
                <w:rFonts w:ascii="宋体" w:hAnsi="宋体" w:cs="宋体"/>
                <w:b/>
                <w:kern w:val="0"/>
                <w:szCs w:val="21"/>
              </w:rPr>
              <w:t>0435-7325207</w:t>
            </w:r>
          </w:p>
        </w:tc>
      </w:tr>
      <w:bookmarkEnd w:id="18"/>
    </w:tbl>
    <w:p w14:paraId="5BC365A8" w14:textId="77777777" w:rsidR="00C52AA0" w:rsidRDefault="00C52AA0">
      <w:pPr>
        <w:keepNext/>
        <w:keepLines/>
        <w:adjustRightInd w:val="0"/>
        <w:snapToGrid w:val="0"/>
        <w:outlineLvl w:val="3"/>
        <w:rPr>
          <w:rFonts w:asciiTheme="minorEastAsia" w:hAnsiTheme="minorEastAsia" w:cs="Times New Roman"/>
          <w:bCs/>
          <w:sz w:val="30"/>
          <w:szCs w:val="30"/>
        </w:rPr>
      </w:pPr>
    </w:p>
    <w:sectPr w:rsidR="00C52AA0">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51B0" w14:textId="77777777" w:rsidR="009C69A5" w:rsidRDefault="009C69A5">
      <w:r>
        <w:separator/>
      </w:r>
    </w:p>
  </w:endnote>
  <w:endnote w:type="continuationSeparator" w:id="0">
    <w:p w14:paraId="6AEFEA9B" w14:textId="77777777" w:rsidR="009C69A5" w:rsidRDefault="009C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7BCE" w14:textId="77777777" w:rsidR="009C69A5" w:rsidRDefault="009C69A5">
      <w:r>
        <w:separator/>
      </w:r>
    </w:p>
  </w:footnote>
  <w:footnote w:type="continuationSeparator" w:id="0">
    <w:p w14:paraId="23C0649B" w14:textId="77777777" w:rsidR="009C69A5" w:rsidRDefault="009C69A5">
      <w:r>
        <w:continuationSeparator/>
      </w:r>
    </w:p>
  </w:footnote>
  <w:footnote w:id="1">
    <w:p w14:paraId="043CDEA2" w14:textId="77777777" w:rsidR="00C52AA0" w:rsidRDefault="007C63E4">
      <w:pPr>
        <w:pStyle w:val="ab"/>
      </w:pPr>
      <w:r>
        <w:rPr>
          <w:rStyle w:val="af"/>
        </w:rPr>
        <w:footnoteRef/>
      </w:r>
      <w:r>
        <w:t xml:space="preserve"> </w:t>
      </w:r>
      <w:r>
        <w:rPr>
          <w:rFonts w:hint="eastAsia"/>
        </w:rPr>
        <w:t>“评标办法前附表”用于明确评标的方法、因素、标准和程序。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7D0A3F"/>
    <w:multiLevelType w:val="singleLevel"/>
    <w:tmpl w:val="FA7D0A3F"/>
    <w:lvl w:ilvl="0">
      <w:start w:val="2"/>
      <w:numFmt w:val="chineseCounting"/>
      <w:suff w:val="nothing"/>
      <w:lvlText w:val="%1、"/>
      <w:lvlJc w:val="left"/>
      <w:rPr>
        <w:rFonts w:hint="eastAsia"/>
      </w:rPr>
    </w:lvl>
  </w:abstractNum>
  <w:abstractNum w:abstractNumId="1" w15:restartNumberingAfterBreak="0">
    <w:nsid w:val="1E7E7D1C"/>
    <w:multiLevelType w:val="multilevel"/>
    <w:tmpl w:val="1E7E7D1C"/>
    <w:lvl w:ilvl="0">
      <w:start w:val="1"/>
      <w:numFmt w:val="decimal"/>
      <w:suff w:val="nothing"/>
      <w:lvlText w:val="（%1）"/>
      <w:lvlJc w:val="left"/>
      <w:pPr>
        <w:ind w:left="42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86C"/>
    <w:rsid w:val="00015C45"/>
    <w:rsid w:val="000270EC"/>
    <w:rsid w:val="00030771"/>
    <w:rsid w:val="00030A4A"/>
    <w:rsid w:val="00042E90"/>
    <w:rsid w:val="000478F9"/>
    <w:rsid w:val="00082CDB"/>
    <w:rsid w:val="000917DF"/>
    <w:rsid w:val="00091C41"/>
    <w:rsid w:val="000940A0"/>
    <w:rsid w:val="000974C5"/>
    <w:rsid w:val="000A582A"/>
    <w:rsid w:val="000C09AB"/>
    <w:rsid w:val="000C6792"/>
    <w:rsid w:val="000D1B5F"/>
    <w:rsid w:val="000D1BCB"/>
    <w:rsid w:val="000E57E5"/>
    <w:rsid w:val="000F16F8"/>
    <w:rsid w:val="001079DC"/>
    <w:rsid w:val="00131D9C"/>
    <w:rsid w:val="00155477"/>
    <w:rsid w:val="00165A1C"/>
    <w:rsid w:val="00167253"/>
    <w:rsid w:val="001846A7"/>
    <w:rsid w:val="00191776"/>
    <w:rsid w:val="00191F9E"/>
    <w:rsid w:val="001A5DE3"/>
    <w:rsid w:val="001D62CC"/>
    <w:rsid w:val="001F2F31"/>
    <w:rsid w:val="00201683"/>
    <w:rsid w:val="00201F0A"/>
    <w:rsid w:val="00211024"/>
    <w:rsid w:val="0021702C"/>
    <w:rsid w:val="00247AE6"/>
    <w:rsid w:val="00260341"/>
    <w:rsid w:val="00267BE8"/>
    <w:rsid w:val="00291A71"/>
    <w:rsid w:val="002939A1"/>
    <w:rsid w:val="002C1B42"/>
    <w:rsid w:val="002C6BB1"/>
    <w:rsid w:val="002C7820"/>
    <w:rsid w:val="00300659"/>
    <w:rsid w:val="0032052C"/>
    <w:rsid w:val="003236AB"/>
    <w:rsid w:val="00337F71"/>
    <w:rsid w:val="003435FA"/>
    <w:rsid w:val="00381CED"/>
    <w:rsid w:val="00386753"/>
    <w:rsid w:val="00426E32"/>
    <w:rsid w:val="004362B8"/>
    <w:rsid w:val="00452BCC"/>
    <w:rsid w:val="0045391A"/>
    <w:rsid w:val="00465CBB"/>
    <w:rsid w:val="00471E2B"/>
    <w:rsid w:val="00473C3A"/>
    <w:rsid w:val="00481D8B"/>
    <w:rsid w:val="00482194"/>
    <w:rsid w:val="004A348C"/>
    <w:rsid w:val="004B2795"/>
    <w:rsid w:val="004D507D"/>
    <w:rsid w:val="004D51D1"/>
    <w:rsid w:val="004F17D6"/>
    <w:rsid w:val="004F4BBA"/>
    <w:rsid w:val="005110C9"/>
    <w:rsid w:val="0052097E"/>
    <w:rsid w:val="00531250"/>
    <w:rsid w:val="0053248A"/>
    <w:rsid w:val="00536509"/>
    <w:rsid w:val="005533DF"/>
    <w:rsid w:val="00567A8E"/>
    <w:rsid w:val="005813AC"/>
    <w:rsid w:val="00590E35"/>
    <w:rsid w:val="00591B67"/>
    <w:rsid w:val="005F14DB"/>
    <w:rsid w:val="005F1FF5"/>
    <w:rsid w:val="00607749"/>
    <w:rsid w:val="00643CCE"/>
    <w:rsid w:val="00644E67"/>
    <w:rsid w:val="0064786C"/>
    <w:rsid w:val="00687B1C"/>
    <w:rsid w:val="00696F95"/>
    <w:rsid w:val="006A2EF4"/>
    <w:rsid w:val="006A6894"/>
    <w:rsid w:val="006B2824"/>
    <w:rsid w:val="006B7031"/>
    <w:rsid w:val="006B7896"/>
    <w:rsid w:val="006C23BD"/>
    <w:rsid w:val="006D7E0F"/>
    <w:rsid w:val="006F1BB0"/>
    <w:rsid w:val="006F363F"/>
    <w:rsid w:val="00711273"/>
    <w:rsid w:val="0071153D"/>
    <w:rsid w:val="00725297"/>
    <w:rsid w:val="0074406A"/>
    <w:rsid w:val="00770B3D"/>
    <w:rsid w:val="007764E0"/>
    <w:rsid w:val="00793C3D"/>
    <w:rsid w:val="007A2B4F"/>
    <w:rsid w:val="007C1D4E"/>
    <w:rsid w:val="007C63E4"/>
    <w:rsid w:val="007D06BD"/>
    <w:rsid w:val="007D4E97"/>
    <w:rsid w:val="007D70CD"/>
    <w:rsid w:val="00800494"/>
    <w:rsid w:val="008341E5"/>
    <w:rsid w:val="0084174D"/>
    <w:rsid w:val="008419DE"/>
    <w:rsid w:val="00841FBF"/>
    <w:rsid w:val="0085269B"/>
    <w:rsid w:val="00856D87"/>
    <w:rsid w:val="00861874"/>
    <w:rsid w:val="008700BD"/>
    <w:rsid w:val="00872680"/>
    <w:rsid w:val="00881A3E"/>
    <w:rsid w:val="00885140"/>
    <w:rsid w:val="0089642C"/>
    <w:rsid w:val="008A1B43"/>
    <w:rsid w:val="008A3BF1"/>
    <w:rsid w:val="008E0F20"/>
    <w:rsid w:val="008E1116"/>
    <w:rsid w:val="008E19E6"/>
    <w:rsid w:val="008F346A"/>
    <w:rsid w:val="00900782"/>
    <w:rsid w:val="00901724"/>
    <w:rsid w:val="00913389"/>
    <w:rsid w:val="00936545"/>
    <w:rsid w:val="009557C0"/>
    <w:rsid w:val="009921E2"/>
    <w:rsid w:val="009B2FE4"/>
    <w:rsid w:val="009C6650"/>
    <w:rsid w:val="009C69A5"/>
    <w:rsid w:val="009D4458"/>
    <w:rsid w:val="009D4D57"/>
    <w:rsid w:val="009E1711"/>
    <w:rsid w:val="00A024BF"/>
    <w:rsid w:val="00A0759E"/>
    <w:rsid w:val="00A22D42"/>
    <w:rsid w:val="00A36A2F"/>
    <w:rsid w:val="00A41299"/>
    <w:rsid w:val="00A5240C"/>
    <w:rsid w:val="00A5335D"/>
    <w:rsid w:val="00AA44F8"/>
    <w:rsid w:val="00AF1B1C"/>
    <w:rsid w:val="00B03F75"/>
    <w:rsid w:val="00B1071A"/>
    <w:rsid w:val="00B17FAD"/>
    <w:rsid w:val="00B21994"/>
    <w:rsid w:val="00B248E2"/>
    <w:rsid w:val="00B37943"/>
    <w:rsid w:val="00B52179"/>
    <w:rsid w:val="00B5449D"/>
    <w:rsid w:val="00BB6AEC"/>
    <w:rsid w:val="00BB6F65"/>
    <w:rsid w:val="00BE090D"/>
    <w:rsid w:val="00BE1D6C"/>
    <w:rsid w:val="00BF2E40"/>
    <w:rsid w:val="00C15252"/>
    <w:rsid w:val="00C23B5F"/>
    <w:rsid w:val="00C358A5"/>
    <w:rsid w:val="00C52AA0"/>
    <w:rsid w:val="00C866BE"/>
    <w:rsid w:val="00C925CB"/>
    <w:rsid w:val="00CA427B"/>
    <w:rsid w:val="00CB3823"/>
    <w:rsid w:val="00CB3FDD"/>
    <w:rsid w:val="00CC2AA3"/>
    <w:rsid w:val="00CC4F5C"/>
    <w:rsid w:val="00CC5DE7"/>
    <w:rsid w:val="00CD7A9B"/>
    <w:rsid w:val="00CE69CA"/>
    <w:rsid w:val="00D04471"/>
    <w:rsid w:val="00D23E76"/>
    <w:rsid w:val="00D431BC"/>
    <w:rsid w:val="00D51683"/>
    <w:rsid w:val="00D625C1"/>
    <w:rsid w:val="00D728A1"/>
    <w:rsid w:val="00DB19A3"/>
    <w:rsid w:val="00DC0500"/>
    <w:rsid w:val="00DC56A4"/>
    <w:rsid w:val="00DD72B5"/>
    <w:rsid w:val="00E01B82"/>
    <w:rsid w:val="00E114F8"/>
    <w:rsid w:val="00E30310"/>
    <w:rsid w:val="00E55360"/>
    <w:rsid w:val="00E601BE"/>
    <w:rsid w:val="00E633F0"/>
    <w:rsid w:val="00E635F9"/>
    <w:rsid w:val="00E758DC"/>
    <w:rsid w:val="00EA2662"/>
    <w:rsid w:val="00EB6B16"/>
    <w:rsid w:val="00EC2A2C"/>
    <w:rsid w:val="00EC50AD"/>
    <w:rsid w:val="00ED305A"/>
    <w:rsid w:val="00ED3B95"/>
    <w:rsid w:val="00EE19E8"/>
    <w:rsid w:val="00F11323"/>
    <w:rsid w:val="00F15992"/>
    <w:rsid w:val="00F311DA"/>
    <w:rsid w:val="00F34D86"/>
    <w:rsid w:val="00F6096F"/>
    <w:rsid w:val="00F64005"/>
    <w:rsid w:val="00F66791"/>
    <w:rsid w:val="00F77F65"/>
    <w:rsid w:val="00FB3B8E"/>
    <w:rsid w:val="00FD5173"/>
    <w:rsid w:val="00FD58D9"/>
    <w:rsid w:val="00FF05A6"/>
    <w:rsid w:val="00FF2E95"/>
    <w:rsid w:val="00FF7A5E"/>
    <w:rsid w:val="1B6F48A6"/>
    <w:rsid w:val="1CF855FA"/>
    <w:rsid w:val="23D85A9F"/>
    <w:rsid w:val="56692700"/>
    <w:rsid w:val="669453A6"/>
    <w:rsid w:val="6E551412"/>
    <w:rsid w:val="75E3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08A86"/>
  <w15:docId w15:val="{F7E7115C-5861-49C6-9959-56C56102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rFonts w:ascii="Times New Roman" w:eastAsia="宋体" w:hAnsi="Times New Roman" w:cs="Times New Roman"/>
      <w:sz w:val="18"/>
      <w:szCs w:val="18"/>
    </w:rPr>
  </w:style>
  <w:style w:type="character" w:styleId="ad">
    <w:name w:val="page number"/>
    <w:basedOn w:val="a0"/>
    <w:qFormat/>
  </w:style>
  <w:style w:type="character" w:styleId="ae">
    <w:name w:val="annotation reference"/>
    <w:qFormat/>
    <w:rPr>
      <w:sz w:val="21"/>
      <w:szCs w:val="21"/>
    </w:rPr>
  </w:style>
  <w:style w:type="character" w:styleId="af">
    <w:name w:val="footnote reference"/>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脚注文本 字符"/>
    <w:basedOn w:val="a0"/>
    <w:link w:val="ab"/>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 w:type="paragraph" w:customStyle="1" w:styleId="Style25">
    <w:name w:val="_Style 25"/>
    <w:basedOn w:val="a"/>
    <w:next w:val="af0"/>
    <w:uiPriority w:val="34"/>
    <w:qFormat/>
    <w:pPr>
      <w:ind w:firstLineChars="200" w:firstLine="420"/>
    </w:pPr>
    <w:rPr>
      <w:rFonts w:ascii="Calibri" w:eastAsia="宋体" w:hAnsi="Calibri" w:cs="Times New Roman"/>
    </w:rPr>
  </w:style>
  <w:style w:type="paragraph" w:customStyle="1" w:styleId="Style60">
    <w:name w:val="_Style 60"/>
    <w:basedOn w:val="a"/>
    <w:next w:val="af0"/>
    <w:uiPriority w:val="34"/>
    <w:qFormat/>
    <w:pPr>
      <w:ind w:firstLineChars="200" w:firstLine="420"/>
    </w:pPr>
    <w:rPr>
      <w:rFonts w:ascii="楷体_GB2312" w:eastAsia="等线" w:hAnsi="楷体_GB2312" w:cs="新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21F1-3155-4D3E-A519-7520037C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130</cp:revision>
  <cp:lastPrinted>2025-02-26T02:00:00Z</cp:lastPrinted>
  <dcterms:created xsi:type="dcterms:W3CDTF">2019-08-09T03:06:00Z</dcterms:created>
  <dcterms:modified xsi:type="dcterms:W3CDTF">2025-02-27T06:30:00Z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eyJoZGlkIjoiZjE0NTc1NmYwZGQyOWRlMDIwYTIzMWE5OTZkMmZkYzUiLCJ1c2VySWQiOiI4NjEwMDc4MTQifQ==</vt:lpwstr>
  </property>
  <property fmtid="{D5CDD505-2E9C-101B-9397-08002B2CF9AE}" pid="4" name="ICV">
    <vt:lpwstr>C58B6A36D5064E589623D96340EE01AE_12</vt:lpwstr>
  </property>
</Properties>
</file>